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02DE2" w14:textId="5D06C7A6" w:rsidR="0058761C" w:rsidRDefault="00000000">
      <w:pPr>
        <w:pStyle w:val="Zhlavvzoru"/>
      </w:pPr>
      <w:r>
        <w:t xml:space="preserve">Příloha P9f k Metodice spisové rozluky při delimitaci na Úřad rozvoje území České republiky — Vzor průvodní dokumentace dávky · verze 0.2 · datum vydání </w:t>
      </w:r>
      <w:proofErr w:type="gramStart"/>
      <w:r>
        <w:t>[ ]</w:t>
      </w:r>
      <w:proofErr w:type="gramEnd"/>
      <w:r>
        <w:t xml:space="preserve"> · garant [gestor delimitace]</w:t>
      </w:r>
    </w:p>
    <w:p w14:paraId="7A8D3E0B" w14:textId="77777777" w:rsidR="0058761C" w:rsidRDefault="00000000">
      <w:pPr>
        <w:pStyle w:val="Zhlavvzoru"/>
      </w:pPr>
      <w:r>
        <w:t>Vazba na kapitoly metodiky: 1.2, 1.6.2.3, 1.6.3.3, 1.9 (fáze F5), 1.10, 1.12, 1.13, zásada Z7</w:t>
      </w:r>
    </w:p>
    <w:p w14:paraId="17923172" w14:textId="77777777" w:rsidR="0058761C" w:rsidRDefault="00000000">
      <w:pPr>
        <w:pStyle w:val="Zhlavvzoru"/>
      </w:pPr>
      <w:r>
        <w:t xml:space="preserve">Právní základ: § 9 odst. 2, § 23 a § 23 odst. 8 vyhlášky č. 259/2012 Sb.; příloha č. 2 k VMV </w:t>
      </w:r>
      <w:proofErr w:type="spellStart"/>
      <w:r>
        <w:t>čá</w:t>
      </w:r>
      <w:proofErr w:type="spellEnd"/>
      <w:r>
        <w:t>. 85/2024</w:t>
      </w:r>
    </w:p>
    <w:p w14:paraId="5E7FA938" w14:textId="77777777" w:rsidR="0058761C" w:rsidRDefault="00000000">
      <w:pPr>
        <w:pStyle w:val="Nadpissti"/>
      </w:pPr>
      <w:r>
        <w:t>PRŮVODNÍ DOKUMENTACE DÁVKY</w:t>
      </w:r>
    </w:p>
    <w:p w14:paraId="628BBC22" w14:textId="77777777" w:rsidR="0058761C" w:rsidRDefault="00000000">
      <w:r>
        <w:t>Vyhotovuje se ke každé exportní dávce. Vztahuje se pouze na dávky v digitální podobě; u fyzického předání plní obdobnou roli přepravní list (P8b).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58761C" w14:paraId="5865770A" w14:textId="77777777">
        <w:tc>
          <w:tcPr>
            <w:tcW w:w="3470" w:type="dxa"/>
            <w:shd w:val="clear" w:color="auto" w:fill="F2F2F2"/>
          </w:tcPr>
          <w:p w14:paraId="25BD48AF" w14:textId="77777777" w:rsidR="0058761C" w:rsidRDefault="00000000">
            <w:pPr>
              <w:pStyle w:val="Texttabulky"/>
            </w:pPr>
            <w:r>
              <w:rPr>
                <w:b/>
              </w:rPr>
              <w:t>Č. j.</w:t>
            </w:r>
          </w:p>
        </w:tc>
        <w:tc>
          <w:tcPr>
            <w:tcW w:w="6168" w:type="dxa"/>
          </w:tcPr>
          <w:p w14:paraId="699A1D5D" w14:textId="77777777" w:rsidR="0058761C" w:rsidRDefault="00000000">
            <w:pPr>
              <w:pStyle w:val="Texttabulky"/>
            </w:pPr>
            <w:r>
              <w:t>[ ]</w:t>
            </w:r>
          </w:p>
        </w:tc>
      </w:tr>
      <w:tr w:rsidR="0058761C" w14:paraId="15751B46" w14:textId="77777777">
        <w:tc>
          <w:tcPr>
            <w:tcW w:w="3470" w:type="dxa"/>
            <w:shd w:val="clear" w:color="auto" w:fill="F2F2F2"/>
          </w:tcPr>
          <w:p w14:paraId="479496F2" w14:textId="77777777" w:rsidR="0058761C" w:rsidRDefault="00000000">
            <w:pPr>
              <w:pStyle w:val="Texttabulky"/>
            </w:pPr>
            <w:r>
              <w:rPr>
                <w:b/>
              </w:rPr>
              <w:t>Datum a čas sestavení</w:t>
            </w:r>
          </w:p>
        </w:tc>
        <w:tc>
          <w:tcPr>
            <w:tcW w:w="6168" w:type="dxa"/>
          </w:tcPr>
          <w:p w14:paraId="2A6F935D" w14:textId="77777777" w:rsidR="0058761C" w:rsidRDefault="00000000">
            <w:pPr>
              <w:pStyle w:val="Texttabulky"/>
            </w:pPr>
            <w:r>
              <w:t>[ ]</w:t>
            </w:r>
          </w:p>
        </w:tc>
      </w:tr>
    </w:tbl>
    <w:p w14:paraId="48A400A8" w14:textId="77777777" w:rsidR="0058761C" w:rsidRDefault="0058761C"/>
    <w:p w14:paraId="56B9F7A9" w14:textId="77777777" w:rsidR="0058761C" w:rsidRDefault="00000000">
      <w:pPr>
        <w:pStyle w:val="Nadpissti"/>
      </w:pPr>
      <w:r>
        <w:t>A. Identifikace dávky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58761C" w14:paraId="5D76FCCB" w14:textId="77777777">
        <w:tc>
          <w:tcPr>
            <w:tcW w:w="3470" w:type="dxa"/>
            <w:shd w:val="clear" w:color="auto" w:fill="F2F2F2"/>
          </w:tcPr>
          <w:p w14:paraId="375EE4F0" w14:textId="77777777" w:rsidR="0058761C" w:rsidRDefault="00000000">
            <w:pPr>
              <w:pStyle w:val="Texttabulky"/>
            </w:pPr>
            <w:r>
              <w:rPr>
                <w:b/>
              </w:rPr>
              <w:t>Předávající původce</w:t>
            </w:r>
          </w:p>
        </w:tc>
        <w:tc>
          <w:tcPr>
            <w:tcW w:w="6168" w:type="dxa"/>
          </w:tcPr>
          <w:p w14:paraId="4E819D29" w14:textId="77777777" w:rsidR="0058761C" w:rsidRDefault="00000000">
            <w:pPr>
              <w:pStyle w:val="Texttabulky"/>
            </w:pPr>
            <w:r>
              <w:t>[název, IČO, identifikátor datové schránky]</w:t>
            </w:r>
          </w:p>
        </w:tc>
      </w:tr>
      <w:tr w:rsidR="0058761C" w14:paraId="75F984AA" w14:textId="77777777">
        <w:tc>
          <w:tcPr>
            <w:tcW w:w="3470" w:type="dxa"/>
            <w:shd w:val="clear" w:color="auto" w:fill="F2F2F2"/>
          </w:tcPr>
          <w:p w14:paraId="38CCDBDA" w14:textId="77777777" w:rsidR="0058761C" w:rsidRDefault="00000000">
            <w:pPr>
              <w:pStyle w:val="Texttabulky"/>
            </w:pPr>
            <w:r>
              <w:rPr>
                <w:b/>
              </w:rPr>
              <w:t>Přebírající původce</w:t>
            </w:r>
          </w:p>
        </w:tc>
        <w:tc>
          <w:tcPr>
            <w:tcW w:w="6168" w:type="dxa"/>
          </w:tcPr>
          <w:p w14:paraId="261B0773" w14:textId="77777777" w:rsidR="0058761C" w:rsidRDefault="00000000">
            <w:pPr>
              <w:pStyle w:val="Texttabulky"/>
            </w:pPr>
            <w:r>
              <w:t>Úřad rozvoje území České republiky; do dne vzniku Úřadu jedná gestor delimitace</w:t>
            </w:r>
          </w:p>
        </w:tc>
      </w:tr>
      <w:tr w:rsidR="0058761C" w14:paraId="2594D2EE" w14:textId="77777777">
        <w:tc>
          <w:tcPr>
            <w:tcW w:w="3470" w:type="dxa"/>
            <w:shd w:val="clear" w:color="auto" w:fill="F2F2F2"/>
          </w:tcPr>
          <w:p w14:paraId="00636F50" w14:textId="77777777" w:rsidR="0058761C" w:rsidRDefault="00000000">
            <w:pPr>
              <w:pStyle w:val="Texttabulky"/>
            </w:pPr>
            <w:r>
              <w:rPr>
                <w:b/>
              </w:rPr>
              <w:t>Označení dávky</w:t>
            </w:r>
          </w:p>
        </w:tc>
        <w:tc>
          <w:tcPr>
            <w:tcW w:w="6168" w:type="dxa"/>
          </w:tcPr>
          <w:p w14:paraId="01B205CA" w14:textId="77777777" w:rsidR="0058761C" w:rsidRDefault="00000000">
            <w:pPr>
              <w:pStyle w:val="Texttabulky"/>
            </w:pPr>
            <w:r>
              <w:t>[shodné s P9a a P8a] · pořadí [n] z [celkem]</w:t>
            </w:r>
          </w:p>
        </w:tc>
      </w:tr>
      <w:tr w:rsidR="0058761C" w14:paraId="32C376DA" w14:textId="77777777">
        <w:tc>
          <w:tcPr>
            <w:tcW w:w="3470" w:type="dxa"/>
            <w:shd w:val="clear" w:color="auto" w:fill="F2F2F2"/>
          </w:tcPr>
          <w:p w14:paraId="596CAD52" w14:textId="77777777" w:rsidR="0058761C" w:rsidRDefault="00000000">
            <w:pPr>
              <w:pStyle w:val="Texttabulky"/>
            </w:pPr>
            <w:r>
              <w:rPr>
                <w:b/>
              </w:rPr>
              <w:t>Tok podle kapitoly 1.6.2.4</w:t>
            </w:r>
          </w:p>
        </w:tc>
        <w:tc>
          <w:tcPr>
            <w:tcW w:w="6168" w:type="dxa"/>
          </w:tcPr>
          <w:p w14:paraId="3941F792" w14:textId="77777777" w:rsidR="0058761C" w:rsidRDefault="00000000">
            <w:pPr>
              <w:pStyle w:val="Texttabulky"/>
            </w:pPr>
            <w:r>
              <w:t>[1 / 2 / 4]</w:t>
            </w:r>
          </w:p>
        </w:tc>
      </w:tr>
      <w:tr w:rsidR="0058761C" w14:paraId="676963A1" w14:textId="77777777">
        <w:tc>
          <w:tcPr>
            <w:tcW w:w="3470" w:type="dxa"/>
            <w:shd w:val="clear" w:color="auto" w:fill="F2F2F2"/>
          </w:tcPr>
          <w:p w14:paraId="0FB368BB" w14:textId="77777777" w:rsidR="0058761C" w:rsidRDefault="00000000">
            <w:pPr>
              <w:pStyle w:val="Texttabulky"/>
            </w:pPr>
            <w:r>
              <w:rPr>
                <w:b/>
              </w:rPr>
              <w:t>Předávací seznam</w:t>
            </w:r>
          </w:p>
        </w:tc>
        <w:tc>
          <w:tcPr>
            <w:tcW w:w="6168" w:type="dxa"/>
          </w:tcPr>
          <w:p w14:paraId="70C5981C" w14:textId="77777777" w:rsidR="0058761C" w:rsidRDefault="00000000">
            <w:pPr>
              <w:pStyle w:val="Texttabulky"/>
            </w:pPr>
            <w:r>
              <w:t xml:space="preserve">[P2 / P3] č. j. </w:t>
            </w:r>
            <w:proofErr w:type="gramStart"/>
            <w:r>
              <w:t>[ ]</w:t>
            </w:r>
            <w:proofErr w:type="gramEnd"/>
          </w:p>
        </w:tc>
      </w:tr>
      <w:tr w:rsidR="0058761C" w14:paraId="28E9871E" w14:textId="77777777">
        <w:tc>
          <w:tcPr>
            <w:tcW w:w="3470" w:type="dxa"/>
            <w:shd w:val="clear" w:color="auto" w:fill="F2F2F2"/>
          </w:tcPr>
          <w:p w14:paraId="51200243" w14:textId="77777777" w:rsidR="0058761C" w:rsidRDefault="00000000">
            <w:pPr>
              <w:pStyle w:val="Texttabulky"/>
            </w:pPr>
            <w:r>
              <w:rPr>
                <w:b/>
              </w:rPr>
              <w:t>Předávací protokol</w:t>
            </w:r>
          </w:p>
        </w:tc>
        <w:tc>
          <w:tcPr>
            <w:tcW w:w="6168" w:type="dxa"/>
          </w:tcPr>
          <w:p w14:paraId="540397F5" w14:textId="77777777" w:rsidR="0058761C" w:rsidRDefault="00000000">
            <w:pPr>
              <w:pStyle w:val="Texttabulky"/>
            </w:pPr>
            <w:r>
              <w:t xml:space="preserve">P9a č. j. </w:t>
            </w:r>
            <w:proofErr w:type="gramStart"/>
            <w:r>
              <w:t>[ ]</w:t>
            </w:r>
            <w:proofErr w:type="gramEnd"/>
          </w:p>
        </w:tc>
      </w:tr>
      <w:tr w:rsidR="0058761C" w14:paraId="328720A1" w14:textId="77777777">
        <w:tc>
          <w:tcPr>
            <w:tcW w:w="3470" w:type="dxa"/>
            <w:shd w:val="clear" w:color="auto" w:fill="F2F2F2"/>
          </w:tcPr>
          <w:p w14:paraId="21F16011" w14:textId="77777777" w:rsidR="0058761C" w:rsidRDefault="00000000">
            <w:pPr>
              <w:pStyle w:val="Texttabulky"/>
            </w:pPr>
            <w:r>
              <w:rPr>
                <w:b/>
              </w:rPr>
              <w:t>Navazuje na svoz analogové části</w:t>
            </w:r>
          </w:p>
        </w:tc>
        <w:tc>
          <w:tcPr>
            <w:tcW w:w="6168" w:type="dxa"/>
          </w:tcPr>
          <w:p w14:paraId="43FF41AB" w14:textId="77777777" w:rsidR="0058761C" w:rsidRDefault="00000000">
            <w:pPr>
              <w:pStyle w:val="Texttabulky"/>
            </w:pPr>
            <w:r>
              <w:t xml:space="preserve">☐ nenavazuje   ☐ navazuje — přepravní list č. j. </w:t>
            </w:r>
            <w:proofErr w:type="gramStart"/>
            <w:r>
              <w:t>[ ]</w:t>
            </w:r>
            <w:proofErr w:type="gramEnd"/>
          </w:p>
        </w:tc>
      </w:tr>
      <w:tr w:rsidR="0058761C" w14:paraId="7AF7488F" w14:textId="77777777">
        <w:tc>
          <w:tcPr>
            <w:tcW w:w="3470" w:type="dxa"/>
            <w:shd w:val="clear" w:color="auto" w:fill="F2F2F2"/>
          </w:tcPr>
          <w:p w14:paraId="04FB7C5C" w14:textId="77777777" w:rsidR="0058761C" w:rsidRDefault="00000000">
            <w:pPr>
              <w:pStyle w:val="Texttabulky"/>
            </w:pPr>
            <w:r>
              <w:rPr>
                <w:b/>
              </w:rPr>
              <w:t>Zkušební datový balíček vyhodnocen dne</w:t>
            </w:r>
          </w:p>
        </w:tc>
        <w:tc>
          <w:tcPr>
            <w:tcW w:w="6168" w:type="dxa"/>
          </w:tcPr>
          <w:p w14:paraId="3EDE8DEB" w14:textId="77777777" w:rsidR="0058761C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· záznam č. j. [ ]</w:t>
            </w:r>
          </w:p>
        </w:tc>
      </w:tr>
      <w:tr w:rsidR="0058761C" w14:paraId="58EEFA45" w14:textId="77777777">
        <w:tc>
          <w:tcPr>
            <w:tcW w:w="3470" w:type="dxa"/>
            <w:shd w:val="clear" w:color="auto" w:fill="F2F2F2"/>
          </w:tcPr>
          <w:p w14:paraId="7BA78E22" w14:textId="77777777" w:rsidR="0058761C" w:rsidRDefault="00000000">
            <w:pPr>
              <w:pStyle w:val="Texttabulky"/>
            </w:pPr>
            <w:r>
              <w:rPr>
                <w:b/>
              </w:rPr>
              <w:t>Sestavil</w:t>
            </w:r>
          </w:p>
        </w:tc>
        <w:tc>
          <w:tcPr>
            <w:tcW w:w="6168" w:type="dxa"/>
          </w:tcPr>
          <w:p w14:paraId="660495AD" w14:textId="77777777" w:rsidR="0058761C" w:rsidRDefault="00000000">
            <w:pPr>
              <w:pStyle w:val="Texttabulky"/>
            </w:pPr>
            <w:r>
              <w:t>[jméno, funkce, útvar nebo dodavatel]</w:t>
            </w:r>
          </w:p>
        </w:tc>
      </w:tr>
    </w:tbl>
    <w:p w14:paraId="6303FC89" w14:textId="77777777" w:rsidR="0058761C" w:rsidRDefault="0058761C"/>
    <w:p w14:paraId="2AFBFAF3" w14:textId="77777777" w:rsidR="0058761C" w:rsidRDefault="00000000">
      <w:pPr>
        <w:pStyle w:val="Nadpissti"/>
      </w:pPr>
      <w:r>
        <w:t>B. Rozsah a struktura obsahu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58761C" w14:paraId="715E83BD" w14:textId="77777777">
        <w:tc>
          <w:tcPr>
            <w:tcW w:w="3470" w:type="dxa"/>
            <w:shd w:val="clear" w:color="auto" w:fill="F2F2F2"/>
          </w:tcPr>
          <w:p w14:paraId="1FD6F453" w14:textId="77777777" w:rsidR="0058761C" w:rsidRDefault="00000000">
            <w:pPr>
              <w:pStyle w:val="Texttabulky"/>
            </w:pPr>
            <w:r>
              <w:rPr>
                <w:b/>
              </w:rPr>
              <w:t>Použité schéma XML</w:t>
            </w:r>
          </w:p>
        </w:tc>
        <w:tc>
          <w:tcPr>
            <w:tcW w:w="6168" w:type="dxa"/>
          </w:tcPr>
          <w:p w14:paraId="1467E8E6" w14:textId="77777777" w:rsidR="0058761C" w:rsidRDefault="00000000">
            <w:pPr>
              <w:pStyle w:val="Texttabulky"/>
            </w:pPr>
            <w:r>
              <w:t xml:space="preserve">☐ schéma pro výměnu dokumentů a jejich metadat mezi </w:t>
            </w:r>
            <w:proofErr w:type="spellStart"/>
            <w:r>
              <w:t>eSSL</w:t>
            </w:r>
            <w:proofErr w:type="spellEnd"/>
            <w:r>
              <w:t xml:space="preserve">   ☐ schéma pro vytvoření datového balíčku SIP</w:t>
            </w:r>
          </w:p>
        </w:tc>
      </w:tr>
      <w:tr w:rsidR="0058761C" w14:paraId="65F877D8" w14:textId="77777777">
        <w:tc>
          <w:tcPr>
            <w:tcW w:w="3470" w:type="dxa"/>
            <w:shd w:val="clear" w:color="auto" w:fill="F2F2F2"/>
          </w:tcPr>
          <w:p w14:paraId="51F0CEBD" w14:textId="77777777" w:rsidR="0058761C" w:rsidRDefault="00000000">
            <w:pPr>
              <w:pStyle w:val="Texttabulky"/>
            </w:pPr>
            <w:r>
              <w:rPr>
                <w:b/>
              </w:rPr>
              <w:t>Počet dokumentů</w:t>
            </w:r>
          </w:p>
        </w:tc>
        <w:tc>
          <w:tcPr>
            <w:tcW w:w="6168" w:type="dxa"/>
          </w:tcPr>
          <w:p w14:paraId="1E3803DA" w14:textId="77777777" w:rsidR="0058761C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· z toho zařazených do spisu [ ]</w:t>
            </w:r>
          </w:p>
        </w:tc>
      </w:tr>
      <w:tr w:rsidR="0058761C" w14:paraId="5C5EFDD7" w14:textId="77777777">
        <w:tc>
          <w:tcPr>
            <w:tcW w:w="3470" w:type="dxa"/>
            <w:shd w:val="clear" w:color="auto" w:fill="F2F2F2"/>
          </w:tcPr>
          <w:p w14:paraId="081A7569" w14:textId="77777777" w:rsidR="0058761C" w:rsidRDefault="00000000">
            <w:pPr>
              <w:pStyle w:val="Texttabulky"/>
            </w:pPr>
            <w:r>
              <w:rPr>
                <w:b/>
              </w:rPr>
              <w:t>Počet spisů</w:t>
            </w:r>
          </w:p>
        </w:tc>
        <w:tc>
          <w:tcPr>
            <w:tcW w:w="6168" w:type="dxa"/>
          </w:tcPr>
          <w:p w14:paraId="7A16EBBF" w14:textId="77777777" w:rsidR="0058761C" w:rsidRDefault="00000000">
            <w:pPr>
              <w:pStyle w:val="Texttabulky"/>
            </w:pPr>
            <w:r>
              <w:t>[ ]</w:t>
            </w:r>
          </w:p>
        </w:tc>
      </w:tr>
      <w:tr w:rsidR="0058761C" w14:paraId="12AE746A" w14:textId="77777777">
        <w:tc>
          <w:tcPr>
            <w:tcW w:w="3470" w:type="dxa"/>
            <w:shd w:val="clear" w:color="auto" w:fill="F2F2F2"/>
          </w:tcPr>
          <w:p w14:paraId="433CF9E5" w14:textId="77777777" w:rsidR="0058761C" w:rsidRDefault="00000000">
            <w:pPr>
              <w:pStyle w:val="Texttabulky"/>
            </w:pPr>
            <w:r>
              <w:rPr>
                <w:b/>
              </w:rPr>
              <w:t>Počet součástí a dílů typových spisů</w:t>
            </w:r>
          </w:p>
        </w:tc>
        <w:tc>
          <w:tcPr>
            <w:tcW w:w="6168" w:type="dxa"/>
          </w:tcPr>
          <w:p w14:paraId="154BA966" w14:textId="77777777" w:rsidR="0058761C" w:rsidRDefault="00000000">
            <w:pPr>
              <w:pStyle w:val="Texttabulky"/>
            </w:pPr>
            <w:r>
              <w:t>[ ]</w:t>
            </w:r>
          </w:p>
        </w:tc>
      </w:tr>
      <w:tr w:rsidR="0058761C" w14:paraId="71FE565A" w14:textId="77777777">
        <w:tc>
          <w:tcPr>
            <w:tcW w:w="3470" w:type="dxa"/>
            <w:shd w:val="clear" w:color="auto" w:fill="F2F2F2"/>
          </w:tcPr>
          <w:p w14:paraId="49B4CF7D" w14:textId="77777777" w:rsidR="0058761C" w:rsidRDefault="00000000">
            <w:pPr>
              <w:pStyle w:val="Texttabulky"/>
            </w:pPr>
            <w:r>
              <w:rPr>
                <w:b/>
              </w:rPr>
              <w:t>Počet komponent celkem</w:t>
            </w:r>
          </w:p>
        </w:tc>
        <w:tc>
          <w:tcPr>
            <w:tcW w:w="6168" w:type="dxa"/>
          </w:tcPr>
          <w:p w14:paraId="3888C51A" w14:textId="77777777" w:rsidR="0058761C" w:rsidRDefault="00000000">
            <w:pPr>
              <w:pStyle w:val="Texttabulky"/>
            </w:pPr>
            <w:r>
              <w:t>[ ]</w:t>
            </w:r>
          </w:p>
        </w:tc>
      </w:tr>
      <w:tr w:rsidR="0058761C" w14:paraId="62311552" w14:textId="77777777">
        <w:tc>
          <w:tcPr>
            <w:tcW w:w="3470" w:type="dxa"/>
            <w:shd w:val="clear" w:color="auto" w:fill="F2F2F2"/>
          </w:tcPr>
          <w:p w14:paraId="4543A7B7" w14:textId="77777777" w:rsidR="0058761C" w:rsidRDefault="00000000">
            <w:pPr>
              <w:pStyle w:val="Texttabulky"/>
            </w:pPr>
            <w:r>
              <w:rPr>
                <w:b/>
              </w:rPr>
              <w:t>Datový objem dávky</w:t>
            </w:r>
          </w:p>
        </w:tc>
        <w:tc>
          <w:tcPr>
            <w:tcW w:w="6168" w:type="dxa"/>
          </w:tcPr>
          <w:p w14:paraId="4F85FC69" w14:textId="77777777" w:rsidR="0058761C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GB</w:t>
            </w:r>
          </w:p>
        </w:tc>
      </w:tr>
      <w:tr w:rsidR="0058761C" w14:paraId="4902D341" w14:textId="77777777">
        <w:tc>
          <w:tcPr>
            <w:tcW w:w="3470" w:type="dxa"/>
            <w:shd w:val="clear" w:color="auto" w:fill="F2F2F2"/>
          </w:tcPr>
          <w:p w14:paraId="100BC814" w14:textId="77777777" w:rsidR="0058761C" w:rsidRDefault="00000000">
            <w:pPr>
              <w:pStyle w:val="Texttabulky"/>
            </w:pPr>
            <w:r>
              <w:rPr>
                <w:b/>
              </w:rPr>
              <w:t>Počet položek předávacího seznamu obsažených v dávce</w:t>
            </w:r>
          </w:p>
        </w:tc>
        <w:tc>
          <w:tcPr>
            <w:tcW w:w="6168" w:type="dxa"/>
          </w:tcPr>
          <w:p w14:paraId="2F076036" w14:textId="77777777" w:rsidR="0058761C" w:rsidRDefault="00000000">
            <w:pPr>
              <w:pStyle w:val="Texttabulky"/>
            </w:pPr>
            <w:r>
              <w:t>[ ]</w:t>
            </w:r>
          </w:p>
        </w:tc>
      </w:tr>
      <w:tr w:rsidR="0058761C" w14:paraId="65753FC0" w14:textId="77777777">
        <w:tc>
          <w:tcPr>
            <w:tcW w:w="3470" w:type="dxa"/>
            <w:shd w:val="clear" w:color="auto" w:fill="F2F2F2"/>
          </w:tcPr>
          <w:p w14:paraId="0C6F4413" w14:textId="77777777" w:rsidR="0058761C" w:rsidRDefault="00000000">
            <w:pPr>
              <w:pStyle w:val="Texttabulky"/>
            </w:pPr>
            <w:r>
              <w:rPr>
                <w:b/>
              </w:rPr>
              <w:t>Rozsah pořadových čísel předávacího seznamu</w:t>
            </w:r>
          </w:p>
        </w:tc>
        <w:tc>
          <w:tcPr>
            <w:tcW w:w="6168" w:type="dxa"/>
          </w:tcPr>
          <w:p w14:paraId="2393501D" w14:textId="77777777" w:rsidR="0058761C" w:rsidRDefault="00000000">
            <w:pPr>
              <w:pStyle w:val="Texttabulky"/>
            </w:pPr>
            <w:r>
              <w:t xml:space="preserve">od </w:t>
            </w:r>
            <w:proofErr w:type="gramStart"/>
            <w:r>
              <w:t>[ ]</w:t>
            </w:r>
            <w:proofErr w:type="gramEnd"/>
            <w:r>
              <w:t xml:space="preserve"> do [ ]</w:t>
            </w:r>
          </w:p>
        </w:tc>
      </w:tr>
      <w:tr w:rsidR="0058761C" w14:paraId="2F039061" w14:textId="77777777">
        <w:tc>
          <w:tcPr>
            <w:tcW w:w="3470" w:type="dxa"/>
            <w:shd w:val="clear" w:color="auto" w:fill="F2F2F2"/>
          </w:tcPr>
          <w:p w14:paraId="5E1B9312" w14:textId="77777777" w:rsidR="0058761C" w:rsidRDefault="00000000">
            <w:pPr>
              <w:pStyle w:val="Texttabulky"/>
            </w:pPr>
            <w:r>
              <w:rPr>
                <w:b/>
              </w:rPr>
              <w:t>Shoda počtu položek s předávacím seznamem</w:t>
            </w:r>
          </w:p>
        </w:tc>
        <w:tc>
          <w:tcPr>
            <w:tcW w:w="6168" w:type="dxa"/>
          </w:tcPr>
          <w:p w14:paraId="62E61013" w14:textId="77777777" w:rsidR="0058761C" w:rsidRDefault="00000000">
            <w:pPr>
              <w:pStyle w:val="Texttabulky"/>
            </w:pPr>
            <w:r>
              <w:t>☐ ano   ☐ ne — vysvětlení v části F</w:t>
            </w:r>
          </w:p>
        </w:tc>
      </w:tr>
      <w:tr w:rsidR="0058761C" w14:paraId="023E3E38" w14:textId="77777777">
        <w:tc>
          <w:tcPr>
            <w:tcW w:w="3470" w:type="dxa"/>
            <w:shd w:val="clear" w:color="auto" w:fill="F2F2F2"/>
          </w:tcPr>
          <w:p w14:paraId="36C6AD29" w14:textId="77777777" w:rsidR="0058761C" w:rsidRDefault="00000000">
            <w:pPr>
              <w:pStyle w:val="Texttabulky"/>
            </w:pPr>
            <w:r>
              <w:rPr>
                <w:b/>
              </w:rPr>
              <w:t xml:space="preserve">Počet spisů, jejichž část je vedena mimo </w:t>
            </w:r>
            <w:proofErr w:type="spellStart"/>
            <w:r>
              <w:rPr>
                <w:b/>
              </w:rPr>
              <w:t>eSSL</w:t>
            </w:r>
            <w:proofErr w:type="spellEnd"/>
          </w:p>
        </w:tc>
        <w:tc>
          <w:tcPr>
            <w:tcW w:w="6168" w:type="dxa"/>
          </w:tcPr>
          <w:p w14:paraId="7EEDC227" w14:textId="77777777" w:rsidR="0058761C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· systém, v němž je vedena zbývající část [ ] · položky jsou vyznačeny v předávacím seznamu ☐ ano</w:t>
            </w:r>
          </w:p>
        </w:tc>
      </w:tr>
    </w:tbl>
    <w:p w14:paraId="28E59B20" w14:textId="77777777" w:rsidR="0058761C" w:rsidRDefault="0058761C"/>
    <w:p w14:paraId="0B7CD79F" w14:textId="77777777" w:rsidR="0058761C" w:rsidRDefault="00000000">
      <w:pPr>
        <w:pStyle w:val="Nadpissti"/>
      </w:pPr>
      <w:r>
        <w:t>C. Datové formáty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58761C" w14:paraId="095C584C" w14:textId="77777777">
        <w:tc>
          <w:tcPr>
            <w:tcW w:w="3470" w:type="dxa"/>
            <w:shd w:val="clear" w:color="auto" w:fill="F2F2F2"/>
          </w:tcPr>
          <w:p w14:paraId="4F68B3B2" w14:textId="77777777" w:rsidR="0058761C" w:rsidRDefault="00000000">
            <w:pPr>
              <w:pStyle w:val="Texttabulky"/>
            </w:pPr>
            <w:r>
              <w:rPr>
                <w:b/>
              </w:rPr>
              <w:t>Komponenty převedeny do výstupních datových formátů podle § 23 vyhlášky</w:t>
            </w:r>
          </w:p>
        </w:tc>
        <w:tc>
          <w:tcPr>
            <w:tcW w:w="6168" w:type="dxa"/>
          </w:tcPr>
          <w:p w14:paraId="7EC291B2" w14:textId="77777777" w:rsidR="0058761C" w:rsidRDefault="00000000">
            <w:pPr>
              <w:pStyle w:val="Texttabulky"/>
            </w:pPr>
            <w:r>
              <w:t>☐ všechny   ☐ s výjimkami uvedenými v příloze č. 1</w:t>
            </w:r>
          </w:p>
        </w:tc>
      </w:tr>
      <w:tr w:rsidR="0058761C" w14:paraId="3C74AC76" w14:textId="77777777">
        <w:tc>
          <w:tcPr>
            <w:tcW w:w="3470" w:type="dxa"/>
            <w:shd w:val="clear" w:color="auto" w:fill="F2F2F2"/>
          </w:tcPr>
          <w:p w14:paraId="36B40E30" w14:textId="77777777" w:rsidR="0058761C" w:rsidRDefault="00000000">
            <w:pPr>
              <w:pStyle w:val="Texttabulky"/>
            </w:pPr>
            <w:r>
              <w:rPr>
                <w:b/>
              </w:rPr>
              <w:t>Použité výstupní datové formáty</w:t>
            </w:r>
          </w:p>
        </w:tc>
        <w:tc>
          <w:tcPr>
            <w:tcW w:w="6168" w:type="dxa"/>
          </w:tcPr>
          <w:p w14:paraId="34911238" w14:textId="77777777" w:rsidR="0058761C" w:rsidRDefault="00000000">
            <w:pPr>
              <w:pStyle w:val="Texttabulky"/>
            </w:pPr>
            <w:r>
              <w:t>[výčet]</w:t>
            </w:r>
          </w:p>
        </w:tc>
      </w:tr>
      <w:tr w:rsidR="0058761C" w14:paraId="2F4AF17F" w14:textId="77777777">
        <w:tc>
          <w:tcPr>
            <w:tcW w:w="3470" w:type="dxa"/>
            <w:shd w:val="clear" w:color="auto" w:fill="F2F2F2"/>
          </w:tcPr>
          <w:p w14:paraId="6308F498" w14:textId="77777777" w:rsidR="0058761C" w:rsidRDefault="00000000">
            <w:pPr>
              <w:pStyle w:val="Texttabulky"/>
            </w:pPr>
            <w:r>
              <w:rPr>
                <w:b/>
              </w:rPr>
              <w:t>Počet komponent v nevýstupním datovém formátu</w:t>
            </w:r>
          </w:p>
        </w:tc>
        <w:tc>
          <w:tcPr>
            <w:tcW w:w="6168" w:type="dxa"/>
          </w:tcPr>
          <w:p w14:paraId="699C613B" w14:textId="77777777" w:rsidR="0058761C" w:rsidRDefault="00000000">
            <w:pPr>
              <w:pStyle w:val="Texttabulky"/>
            </w:pPr>
            <w:r>
              <w:t>[ ]</w:t>
            </w:r>
          </w:p>
        </w:tc>
      </w:tr>
      <w:tr w:rsidR="0058761C" w14:paraId="064E0BB1" w14:textId="77777777">
        <w:tc>
          <w:tcPr>
            <w:tcW w:w="3470" w:type="dxa"/>
            <w:shd w:val="clear" w:color="auto" w:fill="F2F2F2"/>
          </w:tcPr>
          <w:p w14:paraId="691F5F8A" w14:textId="77777777" w:rsidR="0058761C" w:rsidRDefault="00000000">
            <w:pPr>
              <w:pStyle w:val="Texttabulky"/>
            </w:pPr>
            <w:r>
              <w:rPr>
                <w:b/>
              </w:rPr>
              <w:t>Postup u prostorových dat a ostatních nevýstupních formátů</w:t>
            </w:r>
          </w:p>
        </w:tc>
        <w:tc>
          <w:tcPr>
            <w:tcW w:w="6168" w:type="dxa"/>
          </w:tcPr>
          <w:p w14:paraId="73A11921" w14:textId="77777777" w:rsidR="0058761C" w:rsidRDefault="00000000">
            <w:pPr>
              <w:pStyle w:val="Texttabulky"/>
            </w:pPr>
            <w:r>
              <w:t xml:space="preserve">☐ nevyskytují se   ☐ prostorová data — referenční podklad Národní standard formátů pro archivaci a metodika </w:t>
            </w:r>
            <w:proofErr w:type="spellStart"/>
            <w:r>
              <w:t>GeoSIP</w:t>
            </w:r>
            <w:proofErr w:type="spellEnd"/>
            <w:r>
              <w:t xml:space="preserve"> Národního archivu   ☐ </w:t>
            </w:r>
            <w:r>
              <w:lastRenderedPageBreak/>
              <w:t xml:space="preserve">jiný nevýstupní formát — postup dohodnutý s příslušným archivem dne </w:t>
            </w:r>
            <w:proofErr w:type="gramStart"/>
            <w:r>
              <w:t>[ ]</w:t>
            </w:r>
            <w:proofErr w:type="gramEnd"/>
            <w:r>
              <w:t>, č. j. [ ]</w:t>
            </w:r>
          </w:p>
        </w:tc>
      </w:tr>
      <w:tr w:rsidR="0058761C" w14:paraId="58DDDDC3" w14:textId="77777777">
        <w:tc>
          <w:tcPr>
            <w:tcW w:w="3470" w:type="dxa"/>
            <w:shd w:val="clear" w:color="auto" w:fill="F2F2F2"/>
          </w:tcPr>
          <w:p w14:paraId="7B232CC9" w14:textId="77777777" w:rsidR="0058761C" w:rsidRDefault="00000000">
            <w:pPr>
              <w:pStyle w:val="Texttabulky"/>
            </w:pPr>
            <w:r>
              <w:rPr>
                <w:b/>
              </w:rPr>
              <w:lastRenderedPageBreak/>
              <w:t>Výčet komponent v nevýstupním datovém formátu</w:t>
            </w:r>
          </w:p>
        </w:tc>
        <w:tc>
          <w:tcPr>
            <w:tcW w:w="6168" w:type="dxa"/>
          </w:tcPr>
          <w:p w14:paraId="0F7A10A9" w14:textId="77777777" w:rsidR="0058761C" w:rsidRDefault="00000000">
            <w:pPr>
              <w:pStyle w:val="Texttabulky"/>
            </w:pPr>
            <w:r>
              <w:t xml:space="preserve">příloha č. 1, formát </w:t>
            </w:r>
            <w:proofErr w:type="spellStart"/>
            <w:r>
              <w:t>xlsx</w:t>
            </w:r>
            <w:proofErr w:type="spellEnd"/>
          </w:p>
        </w:tc>
      </w:tr>
    </w:tbl>
    <w:p w14:paraId="52916EC9" w14:textId="77777777" w:rsidR="0058761C" w:rsidRDefault="0058761C"/>
    <w:p w14:paraId="3053F2E8" w14:textId="77777777" w:rsidR="0058761C" w:rsidRDefault="00000000">
      <w:r>
        <w:t>Uvedené komponenty se přenášejí v původním datovém formátu. Přebírající původce je přebírá s vědomím dopadu na budoucí skartační řízení.</w:t>
      </w:r>
    </w:p>
    <w:p w14:paraId="1F9A789D" w14:textId="77777777" w:rsidR="0058761C" w:rsidRDefault="00000000">
      <w:pPr>
        <w:pStyle w:val="Nadpissti"/>
      </w:pPr>
      <w:r>
        <w:t>D. Transakční historie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58761C" w14:paraId="2962423C" w14:textId="77777777">
        <w:tc>
          <w:tcPr>
            <w:tcW w:w="3470" w:type="dxa"/>
            <w:shd w:val="clear" w:color="auto" w:fill="F2F2F2"/>
          </w:tcPr>
          <w:p w14:paraId="0411D9B5" w14:textId="77777777" w:rsidR="0058761C" w:rsidRDefault="00000000">
            <w:pPr>
              <w:pStyle w:val="Texttabulky"/>
            </w:pPr>
            <w:r>
              <w:rPr>
                <w:b/>
              </w:rPr>
              <w:t>Transakční protokoly vztahující se k přenášeným entitám jsou součástí dávky</w:t>
            </w:r>
          </w:p>
        </w:tc>
        <w:tc>
          <w:tcPr>
            <w:tcW w:w="6168" w:type="dxa"/>
          </w:tcPr>
          <w:p w14:paraId="3BD9B0D9" w14:textId="77777777" w:rsidR="0058761C" w:rsidRDefault="00000000">
            <w:pPr>
              <w:pStyle w:val="Texttabulky"/>
            </w:pPr>
            <w:r>
              <w:t xml:space="preserve">☐ ano   ☐ ne — důvod </w:t>
            </w:r>
            <w:proofErr w:type="gramStart"/>
            <w:r>
              <w:t>[ ]</w:t>
            </w:r>
            <w:proofErr w:type="gramEnd"/>
          </w:p>
        </w:tc>
      </w:tr>
      <w:tr w:rsidR="0058761C" w14:paraId="36D7234D" w14:textId="77777777">
        <w:tc>
          <w:tcPr>
            <w:tcW w:w="3470" w:type="dxa"/>
            <w:shd w:val="clear" w:color="auto" w:fill="F2F2F2"/>
          </w:tcPr>
          <w:p w14:paraId="3993C3A0" w14:textId="77777777" w:rsidR="0058761C" w:rsidRDefault="00000000">
            <w:pPr>
              <w:pStyle w:val="Texttabulky"/>
            </w:pPr>
            <w:r>
              <w:rPr>
                <w:b/>
              </w:rPr>
              <w:t>Rozsah přenášené transakční historie</w:t>
            </w:r>
          </w:p>
        </w:tc>
        <w:tc>
          <w:tcPr>
            <w:tcW w:w="6168" w:type="dxa"/>
          </w:tcPr>
          <w:p w14:paraId="74C4A411" w14:textId="77777777" w:rsidR="0058761C" w:rsidRDefault="00000000">
            <w:pPr>
              <w:pStyle w:val="Texttabulky"/>
            </w:pPr>
            <w:r>
              <w:t xml:space="preserve">☐ minimální podle kapitoly 1.10   ☐ rozšířený podle parametrů ostrého přenosu — popis </w:t>
            </w:r>
            <w:proofErr w:type="gramStart"/>
            <w:r>
              <w:t>[ ]</w:t>
            </w:r>
            <w:proofErr w:type="gramEnd"/>
          </w:p>
        </w:tc>
      </w:tr>
      <w:tr w:rsidR="0058761C" w14:paraId="12CCB156" w14:textId="77777777">
        <w:tc>
          <w:tcPr>
            <w:tcW w:w="3470" w:type="dxa"/>
            <w:shd w:val="clear" w:color="auto" w:fill="F2F2F2"/>
          </w:tcPr>
          <w:p w14:paraId="76721603" w14:textId="77777777" w:rsidR="0058761C" w:rsidRDefault="00000000">
            <w:pPr>
              <w:pStyle w:val="Texttabulky"/>
            </w:pPr>
            <w:r>
              <w:rPr>
                <w:b/>
              </w:rPr>
              <w:t>Předávající původce uchovává vlastní transakční protokoly podle svého spisového řádu</w:t>
            </w:r>
          </w:p>
        </w:tc>
        <w:tc>
          <w:tcPr>
            <w:tcW w:w="6168" w:type="dxa"/>
          </w:tcPr>
          <w:p w14:paraId="11C37784" w14:textId="77777777" w:rsidR="0058761C" w:rsidRDefault="00000000">
            <w:pPr>
              <w:pStyle w:val="Texttabulky"/>
            </w:pPr>
            <w:r>
              <w:t>☐ ano   ☐ nepoužije se — původce zaniká, protokoly předány v úplném rozsahu</w:t>
            </w:r>
          </w:p>
        </w:tc>
      </w:tr>
    </w:tbl>
    <w:p w14:paraId="51BBF46D" w14:textId="77777777" w:rsidR="0058761C" w:rsidRDefault="0058761C"/>
    <w:p w14:paraId="329CDEAD" w14:textId="77777777" w:rsidR="0058761C" w:rsidRDefault="00000000">
      <w:pPr>
        <w:pStyle w:val="Nadpissti"/>
      </w:pPr>
      <w:r>
        <w:t>E. Náhradní postup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58761C" w14:paraId="4C73DB34" w14:textId="77777777">
        <w:tc>
          <w:tcPr>
            <w:tcW w:w="3470" w:type="dxa"/>
            <w:shd w:val="clear" w:color="auto" w:fill="F2F2F2"/>
          </w:tcPr>
          <w:p w14:paraId="47176DF6" w14:textId="77777777" w:rsidR="0058761C" w:rsidRDefault="00000000">
            <w:pPr>
              <w:pStyle w:val="Texttabulky"/>
            </w:pPr>
            <w:r>
              <w:rPr>
                <w:b/>
              </w:rPr>
              <w:t>U této dávky byl použit náhradní postup podle kapitoly 1.10</w:t>
            </w:r>
          </w:p>
        </w:tc>
        <w:tc>
          <w:tcPr>
            <w:tcW w:w="6168" w:type="dxa"/>
          </w:tcPr>
          <w:p w14:paraId="68E24B69" w14:textId="77777777" w:rsidR="0058761C" w:rsidRDefault="00000000">
            <w:pPr>
              <w:pStyle w:val="Texttabulky"/>
            </w:pPr>
            <w:r>
              <w:t>☐ ne   ☐ ano</w:t>
            </w:r>
          </w:p>
        </w:tc>
      </w:tr>
      <w:tr w:rsidR="0058761C" w14:paraId="4047455A" w14:textId="77777777">
        <w:tc>
          <w:tcPr>
            <w:tcW w:w="3470" w:type="dxa"/>
            <w:shd w:val="clear" w:color="auto" w:fill="F2F2F2"/>
          </w:tcPr>
          <w:p w14:paraId="13AD2E7D" w14:textId="77777777" w:rsidR="0058761C" w:rsidRDefault="00000000">
            <w:pPr>
              <w:pStyle w:val="Texttabulky"/>
            </w:pPr>
            <w:r>
              <w:rPr>
                <w:b/>
              </w:rPr>
              <w:t>Důvod</w:t>
            </w:r>
          </w:p>
        </w:tc>
        <w:tc>
          <w:tcPr>
            <w:tcW w:w="6168" w:type="dxa"/>
          </w:tcPr>
          <w:p w14:paraId="75DD27A8" w14:textId="77777777" w:rsidR="0058761C" w:rsidRDefault="00000000">
            <w:pPr>
              <w:pStyle w:val="Texttabulky"/>
            </w:pPr>
            <w:r>
              <w:t xml:space="preserve">[systém pouze pro čtení / ukončený systém / samostatná evidence mimo </w:t>
            </w:r>
            <w:proofErr w:type="spellStart"/>
            <w:r>
              <w:t>eSSL</w:t>
            </w:r>
            <w:proofErr w:type="spellEnd"/>
            <w:r>
              <w:t xml:space="preserve"> / původce nevykonává spisovou službu v </w:t>
            </w:r>
            <w:proofErr w:type="spellStart"/>
            <w:r>
              <w:t>eSSL</w:t>
            </w:r>
            <w:proofErr w:type="spellEnd"/>
            <w:r>
              <w:t xml:space="preserve"> / jiný]</w:t>
            </w:r>
          </w:p>
        </w:tc>
      </w:tr>
      <w:tr w:rsidR="0058761C" w14:paraId="0D1C4B92" w14:textId="77777777">
        <w:tc>
          <w:tcPr>
            <w:tcW w:w="3470" w:type="dxa"/>
            <w:shd w:val="clear" w:color="auto" w:fill="F2F2F2"/>
          </w:tcPr>
          <w:p w14:paraId="093C6823" w14:textId="77777777" w:rsidR="0058761C" w:rsidRDefault="00000000">
            <w:pPr>
              <w:pStyle w:val="Texttabulky"/>
            </w:pPr>
            <w:r>
              <w:rPr>
                <w:b/>
              </w:rPr>
              <w:t>Rozsah</w:t>
            </w:r>
          </w:p>
        </w:tc>
        <w:tc>
          <w:tcPr>
            <w:tcW w:w="6168" w:type="dxa"/>
          </w:tcPr>
          <w:p w14:paraId="6D73C368" w14:textId="77777777" w:rsidR="0058761C" w:rsidRDefault="00000000">
            <w:pPr>
              <w:pStyle w:val="Texttabulky"/>
            </w:pPr>
            <w:r>
              <w:t>[počet entit a komponent]</w:t>
            </w:r>
          </w:p>
        </w:tc>
      </w:tr>
      <w:tr w:rsidR="0058761C" w14:paraId="1FE6EBFB" w14:textId="77777777">
        <w:tc>
          <w:tcPr>
            <w:tcW w:w="3470" w:type="dxa"/>
            <w:shd w:val="clear" w:color="auto" w:fill="F2F2F2"/>
          </w:tcPr>
          <w:p w14:paraId="118BCAFA" w14:textId="77777777" w:rsidR="0058761C" w:rsidRDefault="00000000">
            <w:pPr>
              <w:pStyle w:val="Texttabulky"/>
            </w:pPr>
            <w:r>
              <w:rPr>
                <w:b/>
              </w:rPr>
              <w:t>Schváleno centrální koordinační strukturou dne</w:t>
            </w:r>
          </w:p>
        </w:tc>
        <w:tc>
          <w:tcPr>
            <w:tcW w:w="6168" w:type="dxa"/>
          </w:tcPr>
          <w:p w14:paraId="3AF68F5E" w14:textId="77777777" w:rsidR="0058761C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· č. j. [ ]</w:t>
            </w:r>
          </w:p>
        </w:tc>
      </w:tr>
      <w:tr w:rsidR="0058761C" w14:paraId="5551EAF3" w14:textId="77777777">
        <w:tc>
          <w:tcPr>
            <w:tcW w:w="3470" w:type="dxa"/>
            <w:shd w:val="clear" w:color="auto" w:fill="F2F2F2"/>
          </w:tcPr>
          <w:p w14:paraId="78F7C60F" w14:textId="77777777" w:rsidR="0058761C" w:rsidRDefault="00000000">
            <w:pPr>
              <w:pStyle w:val="Texttabulky"/>
            </w:pPr>
            <w:r>
              <w:rPr>
                <w:b/>
              </w:rPr>
              <w:t>Uvedeno v plánu provádění spisové rozluky</w:t>
            </w:r>
          </w:p>
        </w:tc>
        <w:tc>
          <w:tcPr>
            <w:tcW w:w="6168" w:type="dxa"/>
          </w:tcPr>
          <w:p w14:paraId="54763166" w14:textId="77777777" w:rsidR="0058761C" w:rsidRDefault="00000000">
            <w:pPr>
              <w:pStyle w:val="Texttabulky"/>
            </w:pPr>
            <w:r>
              <w:t xml:space="preserve">část F, bod </w:t>
            </w:r>
            <w:proofErr w:type="gramStart"/>
            <w:r>
              <w:t>[ ]</w:t>
            </w:r>
            <w:proofErr w:type="gramEnd"/>
          </w:p>
        </w:tc>
      </w:tr>
      <w:tr w:rsidR="0058761C" w14:paraId="204425B1" w14:textId="77777777">
        <w:tc>
          <w:tcPr>
            <w:tcW w:w="3470" w:type="dxa"/>
            <w:shd w:val="clear" w:color="auto" w:fill="F2F2F2"/>
          </w:tcPr>
          <w:p w14:paraId="42AF3E66" w14:textId="77777777" w:rsidR="0058761C" w:rsidRDefault="00000000">
            <w:pPr>
              <w:pStyle w:val="Texttabulky"/>
            </w:pPr>
            <w:r>
              <w:rPr>
                <w:b/>
              </w:rPr>
              <w:t>Připojena dokumentace struktury exportu a použitého kódování</w:t>
            </w:r>
          </w:p>
        </w:tc>
        <w:tc>
          <w:tcPr>
            <w:tcW w:w="6168" w:type="dxa"/>
          </w:tcPr>
          <w:p w14:paraId="57F9ABE4" w14:textId="77777777" w:rsidR="0058761C" w:rsidRDefault="00000000">
            <w:pPr>
              <w:pStyle w:val="Texttabulky"/>
            </w:pPr>
            <w:r>
              <w:t>☐ ano — příloha č. 2</w:t>
            </w:r>
          </w:p>
        </w:tc>
      </w:tr>
    </w:tbl>
    <w:p w14:paraId="7166C54C" w14:textId="77777777" w:rsidR="0058761C" w:rsidRDefault="0058761C"/>
    <w:p w14:paraId="0EABF830" w14:textId="77777777" w:rsidR="0058761C" w:rsidRDefault="00000000">
      <w:pPr>
        <w:pStyle w:val="Nadpissti"/>
      </w:pPr>
      <w:r>
        <w:t>F. Zjištěné neúplnosti, ztráty a poškození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03"/>
        <w:gridCol w:w="2267"/>
        <w:gridCol w:w="1700"/>
        <w:gridCol w:w="944"/>
        <w:gridCol w:w="881"/>
        <w:gridCol w:w="2645"/>
        <w:gridCol w:w="698"/>
      </w:tblGrid>
      <w:tr w:rsidR="0058761C" w14:paraId="52768FD8" w14:textId="77777777">
        <w:trPr>
          <w:tblHeader/>
        </w:trPr>
        <w:tc>
          <w:tcPr>
            <w:tcW w:w="503" w:type="dxa"/>
            <w:shd w:val="clear" w:color="auto" w:fill="D9E2F3"/>
          </w:tcPr>
          <w:p w14:paraId="765CFB69" w14:textId="77777777" w:rsidR="0058761C" w:rsidRDefault="00000000">
            <w:pPr>
              <w:pStyle w:val="Texttabulky"/>
            </w:pPr>
            <w:proofErr w:type="spellStart"/>
            <w:r>
              <w:rPr>
                <w:b/>
              </w:rPr>
              <w:t>Poř</w:t>
            </w:r>
            <w:proofErr w:type="spellEnd"/>
            <w:r>
              <w:rPr>
                <w:b/>
              </w:rPr>
              <w:t>. č.</w:t>
            </w:r>
          </w:p>
        </w:tc>
        <w:tc>
          <w:tcPr>
            <w:tcW w:w="2267" w:type="dxa"/>
            <w:shd w:val="clear" w:color="auto" w:fill="D9E2F3"/>
          </w:tcPr>
          <w:p w14:paraId="6825F144" w14:textId="77777777" w:rsidR="0058761C" w:rsidRDefault="00000000">
            <w:pPr>
              <w:pStyle w:val="Texttabulky"/>
            </w:pPr>
            <w:r>
              <w:rPr>
                <w:b/>
              </w:rPr>
              <w:t>Identifikátor entity nebo komponenty</w:t>
            </w:r>
          </w:p>
        </w:tc>
        <w:tc>
          <w:tcPr>
            <w:tcW w:w="1700" w:type="dxa"/>
            <w:shd w:val="clear" w:color="auto" w:fill="D9E2F3"/>
          </w:tcPr>
          <w:p w14:paraId="12A59CF1" w14:textId="77777777" w:rsidR="0058761C" w:rsidRDefault="00000000">
            <w:pPr>
              <w:pStyle w:val="Texttabulky"/>
            </w:pPr>
            <w:r>
              <w:rPr>
                <w:b/>
              </w:rPr>
              <w:t>Položka předávacího seznamu</w:t>
            </w:r>
          </w:p>
        </w:tc>
        <w:tc>
          <w:tcPr>
            <w:tcW w:w="944" w:type="dxa"/>
            <w:shd w:val="clear" w:color="auto" w:fill="D9E2F3"/>
          </w:tcPr>
          <w:p w14:paraId="768277DA" w14:textId="77777777" w:rsidR="0058761C" w:rsidRDefault="00000000">
            <w:pPr>
              <w:pStyle w:val="Texttabulky"/>
            </w:pPr>
            <w:r>
              <w:rPr>
                <w:b/>
              </w:rPr>
              <w:t>Povaha zjištění</w:t>
            </w:r>
          </w:p>
        </w:tc>
        <w:tc>
          <w:tcPr>
            <w:tcW w:w="881" w:type="dxa"/>
            <w:shd w:val="clear" w:color="auto" w:fill="D9E2F3"/>
          </w:tcPr>
          <w:p w14:paraId="063CF024" w14:textId="77777777" w:rsidR="0058761C" w:rsidRDefault="00000000">
            <w:pPr>
              <w:pStyle w:val="Texttabulky"/>
            </w:pPr>
            <w:r>
              <w:rPr>
                <w:b/>
              </w:rPr>
              <w:t>Datum zjištění</w:t>
            </w:r>
          </w:p>
        </w:tc>
        <w:tc>
          <w:tcPr>
            <w:tcW w:w="2645" w:type="dxa"/>
            <w:shd w:val="clear" w:color="auto" w:fill="D9E2F3"/>
          </w:tcPr>
          <w:p w14:paraId="6AD557FD" w14:textId="77777777" w:rsidR="0058761C" w:rsidRDefault="00000000">
            <w:pPr>
              <w:pStyle w:val="Texttabulky"/>
            </w:pPr>
            <w:r>
              <w:rPr>
                <w:b/>
              </w:rPr>
              <w:t>Č. j. dokumentu, kterým byla věc řešena (§ 9 odst. 2 vyhlášky)</w:t>
            </w:r>
          </w:p>
        </w:tc>
        <w:tc>
          <w:tcPr>
            <w:tcW w:w="698" w:type="dxa"/>
            <w:shd w:val="clear" w:color="auto" w:fill="D9E2F3"/>
          </w:tcPr>
          <w:p w14:paraId="159D669F" w14:textId="77777777" w:rsidR="0058761C" w:rsidRDefault="00000000">
            <w:pPr>
              <w:pStyle w:val="Texttabulky"/>
            </w:pPr>
            <w:r>
              <w:rPr>
                <w:b/>
              </w:rPr>
              <w:t>Poznámka</w:t>
            </w:r>
          </w:p>
        </w:tc>
      </w:tr>
      <w:tr w:rsidR="0058761C" w14:paraId="439E7658" w14:textId="77777777">
        <w:tc>
          <w:tcPr>
            <w:tcW w:w="503" w:type="dxa"/>
          </w:tcPr>
          <w:p w14:paraId="29792025" w14:textId="77777777" w:rsidR="0058761C" w:rsidRDefault="0058761C">
            <w:pPr>
              <w:pStyle w:val="Texttabulky"/>
            </w:pPr>
          </w:p>
        </w:tc>
        <w:tc>
          <w:tcPr>
            <w:tcW w:w="2267" w:type="dxa"/>
          </w:tcPr>
          <w:p w14:paraId="26D2FAA4" w14:textId="77777777" w:rsidR="0058761C" w:rsidRDefault="0058761C">
            <w:pPr>
              <w:pStyle w:val="Texttabulky"/>
            </w:pPr>
          </w:p>
        </w:tc>
        <w:tc>
          <w:tcPr>
            <w:tcW w:w="1700" w:type="dxa"/>
          </w:tcPr>
          <w:p w14:paraId="06E63F32" w14:textId="77777777" w:rsidR="0058761C" w:rsidRDefault="0058761C">
            <w:pPr>
              <w:pStyle w:val="Texttabulky"/>
            </w:pPr>
          </w:p>
        </w:tc>
        <w:tc>
          <w:tcPr>
            <w:tcW w:w="944" w:type="dxa"/>
          </w:tcPr>
          <w:p w14:paraId="4A131DEE" w14:textId="77777777" w:rsidR="0058761C" w:rsidRDefault="0058761C">
            <w:pPr>
              <w:pStyle w:val="Texttabulky"/>
            </w:pPr>
          </w:p>
        </w:tc>
        <w:tc>
          <w:tcPr>
            <w:tcW w:w="881" w:type="dxa"/>
          </w:tcPr>
          <w:p w14:paraId="5A701936" w14:textId="77777777" w:rsidR="0058761C" w:rsidRDefault="0058761C">
            <w:pPr>
              <w:pStyle w:val="Texttabulky"/>
            </w:pPr>
          </w:p>
        </w:tc>
        <w:tc>
          <w:tcPr>
            <w:tcW w:w="2645" w:type="dxa"/>
          </w:tcPr>
          <w:p w14:paraId="19842016" w14:textId="77777777" w:rsidR="0058761C" w:rsidRDefault="0058761C">
            <w:pPr>
              <w:pStyle w:val="Texttabulky"/>
            </w:pPr>
          </w:p>
        </w:tc>
        <w:tc>
          <w:tcPr>
            <w:tcW w:w="698" w:type="dxa"/>
          </w:tcPr>
          <w:p w14:paraId="7CCF9BF1" w14:textId="77777777" w:rsidR="0058761C" w:rsidRDefault="0058761C">
            <w:pPr>
              <w:pStyle w:val="Texttabulky"/>
            </w:pPr>
          </w:p>
        </w:tc>
      </w:tr>
      <w:tr w:rsidR="0058761C" w14:paraId="4EAF4C16" w14:textId="77777777">
        <w:tc>
          <w:tcPr>
            <w:tcW w:w="503" w:type="dxa"/>
          </w:tcPr>
          <w:p w14:paraId="312EE94F" w14:textId="77777777" w:rsidR="0058761C" w:rsidRDefault="0058761C">
            <w:pPr>
              <w:pStyle w:val="Texttabulky"/>
            </w:pPr>
          </w:p>
        </w:tc>
        <w:tc>
          <w:tcPr>
            <w:tcW w:w="2267" w:type="dxa"/>
          </w:tcPr>
          <w:p w14:paraId="6FB93F48" w14:textId="77777777" w:rsidR="0058761C" w:rsidRDefault="0058761C">
            <w:pPr>
              <w:pStyle w:val="Texttabulky"/>
            </w:pPr>
          </w:p>
        </w:tc>
        <w:tc>
          <w:tcPr>
            <w:tcW w:w="1700" w:type="dxa"/>
          </w:tcPr>
          <w:p w14:paraId="30BDA737" w14:textId="77777777" w:rsidR="0058761C" w:rsidRDefault="0058761C">
            <w:pPr>
              <w:pStyle w:val="Texttabulky"/>
            </w:pPr>
          </w:p>
        </w:tc>
        <w:tc>
          <w:tcPr>
            <w:tcW w:w="944" w:type="dxa"/>
          </w:tcPr>
          <w:p w14:paraId="76C4BEC5" w14:textId="77777777" w:rsidR="0058761C" w:rsidRDefault="0058761C">
            <w:pPr>
              <w:pStyle w:val="Texttabulky"/>
            </w:pPr>
          </w:p>
        </w:tc>
        <w:tc>
          <w:tcPr>
            <w:tcW w:w="881" w:type="dxa"/>
          </w:tcPr>
          <w:p w14:paraId="74D78AF1" w14:textId="77777777" w:rsidR="0058761C" w:rsidRDefault="0058761C">
            <w:pPr>
              <w:pStyle w:val="Texttabulky"/>
            </w:pPr>
          </w:p>
        </w:tc>
        <w:tc>
          <w:tcPr>
            <w:tcW w:w="2645" w:type="dxa"/>
          </w:tcPr>
          <w:p w14:paraId="0BFA37AA" w14:textId="77777777" w:rsidR="0058761C" w:rsidRDefault="0058761C">
            <w:pPr>
              <w:pStyle w:val="Texttabulky"/>
            </w:pPr>
          </w:p>
        </w:tc>
        <w:tc>
          <w:tcPr>
            <w:tcW w:w="698" w:type="dxa"/>
          </w:tcPr>
          <w:p w14:paraId="19362ED4" w14:textId="77777777" w:rsidR="0058761C" w:rsidRDefault="0058761C">
            <w:pPr>
              <w:pStyle w:val="Texttabulky"/>
            </w:pPr>
          </w:p>
        </w:tc>
      </w:tr>
    </w:tbl>
    <w:p w14:paraId="3606D65D" w14:textId="77777777" w:rsidR="0058761C" w:rsidRDefault="0058761C"/>
    <w:p w14:paraId="3F5A769E" w14:textId="77777777" w:rsidR="0058761C" w:rsidRDefault="00000000">
      <w:r>
        <w:t>☐ U této dávky nebyly zjištěny žádné neúplnosti, ztráty ani poškození.</w:t>
      </w:r>
    </w:p>
    <w:p w14:paraId="0C855428" w14:textId="77777777" w:rsidR="0058761C" w:rsidRDefault="00000000">
      <w:pPr>
        <w:pStyle w:val="Nadpissti"/>
      </w:pPr>
      <w:r>
        <w:t>G. Integrita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58761C" w14:paraId="292F6FA3" w14:textId="77777777">
        <w:tc>
          <w:tcPr>
            <w:tcW w:w="3470" w:type="dxa"/>
            <w:shd w:val="clear" w:color="auto" w:fill="F2F2F2"/>
          </w:tcPr>
          <w:p w14:paraId="71FA4451" w14:textId="77777777" w:rsidR="0058761C" w:rsidRDefault="00000000">
            <w:pPr>
              <w:pStyle w:val="Texttabulky"/>
            </w:pPr>
            <w:r>
              <w:rPr>
                <w:b/>
              </w:rPr>
              <w:t>Otisk (</w:t>
            </w:r>
            <w:proofErr w:type="spellStart"/>
            <w:r>
              <w:rPr>
                <w:b/>
              </w:rPr>
              <w:t>hash</w:t>
            </w:r>
            <w:proofErr w:type="spellEnd"/>
            <w:r>
              <w:rPr>
                <w:b/>
              </w:rPr>
              <w:t>) souboru dávky</w:t>
            </w:r>
          </w:p>
        </w:tc>
        <w:tc>
          <w:tcPr>
            <w:tcW w:w="6168" w:type="dxa"/>
          </w:tcPr>
          <w:p w14:paraId="291BC3B3" w14:textId="77777777" w:rsidR="0058761C" w:rsidRDefault="00000000">
            <w:pPr>
              <w:pStyle w:val="Texttabulky"/>
            </w:pPr>
            <w:r>
              <w:t>[ ]</w:t>
            </w:r>
          </w:p>
        </w:tc>
      </w:tr>
      <w:tr w:rsidR="0058761C" w14:paraId="609DA830" w14:textId="77777777">
        <w:tc>
          <w:tcPr>
            <w:tcW w:w="3470" w:type="dxa"/>
            <w:shd w:val="clear" w:color="auto" w:fill="F2F2F2"/>
          </w:tcPr>
          <w:p w14:paraId="1BDA903E" w14:textId="77777777" w:rsidR="0058761C" w:rsidRDefault="00000000">
            <w:pPr>
              <w:pStyle w:val="Texttabulky"/>
            </w:pPr>
            <w:r>
              <w:rPr>
                <w:b/>
              </w:rPr>
              <w:t>Použitý algoritmus</w:t>
            </w:r>
          </w:p>
        </w:tc>
        <w:tc>
          <w:tcPr>
            <w:tcW w:w="6168" w:type="dxa"/>
          </w:tcPr>
          <w:p w14:paraId="2ADC4DB3" w14:textId="77777777" w:rsidR="0058761C" w:rsidRDefault="00000000">
            <w:pPr>
              <w:pStyle w:val="Texttabulky"/>
            </w:pPr>
            <w:r>
              <w:t>☐ SHA-256   ☐ SHA-512</w:t>
            </w:r>
          </w:p>
        </w:tc>
      </w:tr>
      <w:tr w:rsidR="0058761C" w14:paraId="670E9F38" w14:textId="77777777">
        <w:tc>
          <w:tcPr>
            <w:tcW w:w="3470" w:type="dxa"/>
            <w:shd w:val="clear" w:color="auto" w:fill="F2F2F2"/>
          </w:tcPr>
          <w:p w14:paraId="1B4A2350" w14:textId="77777777" w:rsidR="0058761C" w:rsidRDefault="00000000">
            <w:pPr>
              <w:pStyle w:val="Texttabulky"/>
            </w:pPr>
            <w:r>
              <w:rPr>
                <w:b/>
              </w:rPr>
              <w:t>Otisky jednotlivých komponent uvedeny v metadatech dávky</w:t>
            </w:r>
          </w:p>
        </w:tc>
        <w:tc>
          <w:tcPr>
            <w:tcW w:w="6168" w:type="dxa"/>
          </w:tcPr>
          <w:p w14:paraId="063980CB" w14:textId="77777777" w:rsidR="0058761C" w:rsidRDefault="00000000">
            <w:pPr>
              <w:pStyle w:val="Texttabulky"/>
            </w:pPr>
            <w:r>
              <w:t>☐ ano</w:t>
            </w:r>
          </w:p>
        </w:tc>
      </w:tr>
      <w:tr w:rsidR="0058761C" w14:paraId="2DD5DFB7" w14:textId="77777777">
        <w:tc>
          <w:tcPr>
            <w:tcW w:w="3470" w:type="dxa"/>
            <w:shd w:val="clear" w:color="auto" w:fill="F2F2F2"/>
          </w:tcPr>
          <w:p w14:paraId="36FF1F61" w14:textId="77777777" w:rsidR="0058761C" w:rsidRDefault="00000000">
            <w:pPr>
              <w:pStyle w:val="Texttabulky"/>
            </w:pPr>
            <w:r>
              <w:rPr>
                <w:b/>
              </w:rPr>
              <w:t>Kontrola na výskyt škodlivého kódu provedena dne</w:t>
            </w:r>
          </w:p>
        </w:tc>
        <w:tc>
          <w:tcPr>
            <w:tcW w:w="6168" w:type="dxa"/>
          </w:tcPr>
          <w:p w14:paraId="7463A5A0" w14:textId="77777777" w:rsidR="0058761C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· s výsledkem [bez nálezu / nález — popis]</w:t>
            </w:r>
          </w:p>
        </w:tc>
      </w:tr>
      <w:tr w:rsidR="0058761C" w14:paraId="423BE4D0" w14:textId="77777777">
        <w:tc>
          <w:tcPr>
            <w:tcW w:w="3470" w:type="dxa"/>
            <w:shd w:val="clear" w:color="auto" w:fill="F2F2F2"/>
          </w:tcPr>
          <w:p w14:paraId="00F43B3D" w14:textId="77777777" w:rsidR="0058761C" w:rsidRDefault="00000000">
            <w:pPr>
              <w:pStyle w:val="Texttabulky"/>
            </w:pPr>
            <w:r>
              <w:rPr>
                <w:b/>
              </w:rPr>
              <w:t>Přenosový kanál</w:t>
            </w:r>
          </w:p>
        </w:tc>
        <w:tc>
          <w:tcPr>
            <w:tcW w:w="6168" w:type="dxa"/>
          </w:tcPr>
          <w:p w14:paraId="349138C6" w14:textId="77777777" w:rsidR="0058761C" w:rsidRDefault="00000000">
            <w:pPr>
              <w:pStyle w:val="Texttabulky"/>
            </w:pPr>
            <w:r>
              <w:t xml:space="preserve">☐ přímý přenos mezi </w:t>
            </w:r>
            <w:proofErr w:type="spellStart"/>
            <w:r>
              <w:t>eSSL</w:t>
            </w:r>
            <w:proofErr w:type="spellEnd"/>
            <w:r>
              <w:t xml:space="preserve">   ☐ zabezpečené úložiště v eGovernment cloudu   ☐ šifrovaný přenosný nosič — označení </w:t>
            </w:r>
            <w:proofErr w:type="gramStart"/>
            <w:r>
              <w:t>[ ]</w:t>
            </w:r>
            <w:proofErr w:type="gramEnd"/>
          </w:p>
        </w:tc>
      </w:tr>
    </w:tbl>
    <w:p w14:paraId="0EC5DF96" w14:textId="77777777" w:rsidR="0058761C" w:rsidRDefault="0058761C"/>
    <w:p w14:paraId="581F3B62" w14:textId="77777777" w:rsidR="0058761C" w:rsidRDefault="00000000">
      <w:pPr>
        <w:pStyle w:val="Nadpissti"/>
      </w:pPr>
      <w:r>
        <w:lastRenderedPageBreak/>
        <w:t>H. Prohlášení</w:t>
      </w:r>
    </w:p>
    <w:p w14:paraId="4135F9CA" w14:textId="77777777" w:rsidR="0058761C" w:rsidRDefault="00000000">
      <w:pPr>
        <w:pStyle w:val="Nadpissti"/>
      </w:pPr>
      <w:r>
        <w:t>Sestavil</w:t>
      </w:r>
    </w:p>
    <w:p w14:paraId="4EBC9665" w14:textId="77777777" w:rsidR="0058761C" w:rsidRDefault="00000000">
      <w:r>
        <w:t>Prohlašuji, že údaje uvedené v částech B až G odpovídají skutečnému obsahu a stavu exportní dávky a byly pořízeny z elektronického systému spisové služby předávajícího původce.</w:t>
      </w:r>
    </w:p>
    <w:p w14:paraId="33E27CA1" w14:textId="77777777" w:rsidR="0058761C" w:rsidRDefault="00000000">
      <w:r>
        <w:t>[jméno, příjmení, funkce nebo označení dodavatele, datum, podpis]</w:t>
      </w:r>
    </w:p>
    <w:p w14:paraId="12D40176" w14:textId="77777777" w:rsidR="0058761C" w:rsidRDefault="00000000">
      <w:pPr>
        <w:pStyle w:val="Nadpissti"/>
      </w:pPr>
      <w:r>
        <w:t>Za předávajícího původce</w:t>
      </w:r>
    </w:p>
    <w:p w14:paraId="6A48BE97" w14:textId="77777777" w:rsidR="0058761C" w:rsidRDefault="00000000">
      <w:r>
        <w:t>Prohlašuji, že obsah této dávky odpovídá připojenému předávacímu seznamu a že všechny zjištěné neúplnosti, ztráty a poškození jsou uvedeny v části F.</w:t>
      </w:r>
    </w:p>
    <w:p w14:paraId="03C4A5F0" w14:textId="77777777" w:rsidR="0058761C" w:rsidRDefault="00000000">
      <w:r>
        <w:t>[jméno, příjmení, funkce fyzické osoby odpovědné za provedení spisové rozluky, datum, podpis]</w:t>
      </w:r>
    </w:p>
    <w:p w14:paraId="2A1E9E10" w14:textId="77777777" w:rsidR="0058761C" w:rsidRDefault="00000000">
      <w:r>
        <w:t>Přílohy: č. 1 výčet komponent v nevýstupním datovém formátu (</w:t>
      </w:r>
      <w:proofErr w:type="spellStart"/>
      <w:r>
        <w:t>xlsx</w:t>
      </w:r>
      <w:proofErr w:type="spellEnd"/>
      <w:r>
        <w:t>) · č. 2 dokumentace struktury exportu při náhradním postupu</w:t>
      </w:r>
    </w:p>
    <w:p w14:paraId="73A2964A" w14:textId="77777777" w:rsidR="0058761C" w:rsidRDefault="00000000">
      <w:pPr>
        <w:pStyle w:val="Nadpissti"/>
      </w:pPr>
      <w:r>
        <w:t>Vysvětlivky k vyplnění</w:t>
      </w:r>
    </w:p>
    <w:p w14:paraId="3F6C83DA" w14:textId="77777777" w:rsidR="0058761C" w:rsidRDefault="00000000">
      <w:pPr>
        <w:pStyle w:val="Nadpissti"/>
      </w:pPr>
      <w:r>
        <w:t>Část F</w:t>
      </w:r>
    </w:p>
    <w:p w14:paraId="410B1C7C" w14:textId="77777777" w:rsidR="0058761C" w:rsidRDefault="00000000">
      <w:r>
        <w:t>Vyplňuje se vždy, buď záznamem zjištění, nebo zaškrtnutím prohlášení o jejich nepřítomnosti. Prázdná část F znamená, že dokumentace není úplná.</w:t>
      </w:r>
    </w:p>
    <w:p w14:paraId="6250962A" w14:textId="77777777" w:rsidR="0058761C" w:rsidRDefault="00000000">
      <w:pPr>
        <w:pStyle w:val="Nadpissti"/>
      </w:pPr>
      <w:r>
        <w:t>Záznam do evidenční pomůcky</w:t>
      </w:r>
    </w:p>
    <w:p w14:paraId="489DB049" w14:textId="77777777" w:rsidR="0058761C" w:rsidRDefault="00000000">
      <w:r>
        <w:t>Předchází sestavení dávky. Sloupec s číslem jednacím v části F odkazuje na dokument, kterým byla ztráta, poškození nebo zničení řešeny podle § 9 odst. 2 vyhlášky; průvodní dokumentace jej nenahrazuje.</w:t>
      </w:r>
    </w:p>
    <w:p w14:paraId="6480B0FE" w14:textId="77777777" w:rsidR="0058761C" w:rsidRDefault="00000000">
      <w:pPr>
        <w:pStyle w:val="Nadpissti"/>
      </w:pPr>
      <w:r>
        <w:t>Neshoda počtu položek</w:t>
      </w:r>
    </w:p>
    <w:p w14:paraId="3812DD43" w14:textId="77777777" w:rsidR="0058761C" w:rsidRDefault="00000000">
      <w:r>
        <w:t>Není sama o sobě vadou, je-li vysvětlena v části F. Nevysvětlená neshoda je vadou typu V03 podle soupisu vad.</w:t>
      </w:r>
    </w:p>
    <w:p w14:paraId="46BF16C6" w14:textId="77777777" w:rsidR="0058761C" w:rsidRDefault="00000000">
      <w:pPr>
        <w:pStyle w:val="Nadpissti"/>
      </w:pPr>
      <w:r>
        <w:t xml:space="preserve">Spisy vedené zčásti mimo </w:t>
      </w:r>
      <w:proofErr w:type="spellStart"/>
      <w:r>
        <w:t>eSSL</w:t>
      </w:r>
      <w:proofErr w:type="spellEnd"/>
    </w:p>
    <w:p w14:paraId="2BD9960E" w14:textId="77777777" w:rsidR="0058761C" w:rsidRDefault="00000000">
      <w:r>
        <w:t xml:space="preserve">U spisu, jehož část je vedena mimo </w:t>
      </w:r>
      <w:proofErr w:type="spellStart"/>
      <w:r>
        <w:t>eSSL</w:t>
      </w:r>
      <w:proofErr w:type="spellEnd"/>
      <w:r>
        <w:t>, nelze při přenosu potvrdit úplnost; Úřad jej převezme s výhradou, kterou vede do vyřešení převodu zbývající části (kapitoly 1.6.3.3 a 1.10).</w:t>
      </w:r>
    </w:p>
    <w:p w14:paraId="555E4EAF" w14:textId="77777777" w:rsidR="0058761C" w:rsidRDefault="00000000">
      <w:pPr>
        <w:pStyle w:val="Nadpissti"/>
      </w:pPr>
      <w:r>
        <w:t>Část E</w:t>
      </w:r>
    </w:p>
    <w:p w14:paraId="1DFD60E0" w14:textId="77777777" w:rsidR="0058761C" w:rsidRDefault="00000000">
      <w:r>
        <w:t>Vyplňuje se i tehdy, byl-li náhradní postup schválen typově. Uvede se číslo jednací typového schválení.</w:t>
      </w:r>
    </w:p>
    <w:p w14:paraId="1C7A27ED" w14:textId="77777777" w:rsidR="0058761C" w:rsidRDefault="00000000">
      <w:pPr>
        <w:pStyle w:val="Nadpissti"/>
      </w:pPr>
      <w:r>
        <w:t>Příloha č. 1</w:t>
      </w:r>
    </w:p>
    <w:p w14:paraId="155A6B91" w14:textId="77777777" w:rsidR="0058761C" w:rsidRDefault="00000000">
      <w:r>
        <w:t>Připojuje se vždy, i obsahuje-li jedinou položku. Nevyskytují-li se v dávce komponenty v nevýstupním datovém formátu, uvede se v části C počet nula a příloha se nepřipojuje.</w:t>
      </w:r>
    </w:p>
    <w:p w14:paraId="48DD638E" w14:textId="77777777" w:rsidR="0058761C" w:rsidRDefault="00000000">
      <w:pPr>
        <w:pStyle w:val="Nadpissti"/>
      </w:pPr>
      <w:r>
        <w:t>Označení dávky</w:t>
      </w:r>
    </w:p>
    <w:p w14:paraId="70411C2B" w14:textId="77777777" w:rsidR="0058761C" w:rsidRDefault="00000000">
      <w:r>
        <w:t>Musí být shodné v přílohách P8a, P9a, P9b, P9c a P9f. Odlišné označení znemožňuje spárování potvrzení s dávkou.</w:t>
      </w:r>
    </w:p>
    <w:p w14:paraId="0CE298CF" w14:textId="77777777" w:rsidR="0058761C" w:rsidRDefault="00000000">
      <w:pPr>
        <w:pStyle w:val="Nadpissti"/>
      </w:pPr>
      <w:r>
        <w:t>Část H</w:t>
      </w:r>
    </w:p>
    <w:p w14:paraId="6C0CE1FD" w14:textId="77777777" w:rsidR="0058761C" w:rsidRDefault="00000000">
      <w:r>
        <w:t>Obsahuje dva podpisy s odlišným rozsahem odpovědnosti. Sestavovatel odpovídá za technickou správnost údajů o dávce, odpovědná fyzická osoba za soulad dávky s předávacím seznamem a za úplnost vykázaných neúplností, ztrát a poškození. Je-li sestavovatelem tatáž osoba, připojí oba podpisy.</w:t>
      </w:r>
    </w:p>
    <w:p w14:paraId="454687DE" w14:textId="77777777" w:rsidR="0058761C" w:rsidRDefault="00000000">
      <w:pPr>
        <w:pStyle w:val="Nadpissti"/>
      </w:pPr>
      <w:r>
        <w:t>Přenosné nosiče</w:t>
      </w:r>
    </w:p>
    <w:p w14:paraId="3DD72B49" w14:textId="77777777" w:rsidR="0058761C" w:rsidRDefault="00000000">
      <w:r>
        <w:t>U dávek doručovaných na šifrovaném přenosném nosiči se v části G uvede označení nosiče shodné s jeho evidencí; po dokončení importu a vystavení potvrzení se obsah nosiče odstraní a odstranění se protokolárně potvrdí.</w:t>
      </w:r>
    </w:p>
    <w:sectPr w:rsidR="0058761C"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61C"/>
    <w:rsid w:val="0058761C"/>
    <w:rsid w:val="00E8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5664"/>
  <w15:docId w15:val="{FAB4C826-27F5-4CB7-AF4B-841C70A3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ti">
    <w:name w:val="Nadpis části"/>
    <w:basedOn w:val="Normln"/>
    <w:next w:val="Normln"/>
    <w:qFormat/>
    <w:pPr>
      <w:keepNext/>
      <w:spacing w:before="200"/>
    </w:pPr>
    <w:rPr>
      <w:b/>
      <w:color w:val="1F3864"/>
      <w:sz w:val="22"/>
    </w:rPr>
  </w:style>
  <w:style w:type="paragraph" w:customStyle="1" w:styleId="Zhlavvzoru">
    <w:name w:val="Záhlaví vzoru"/>
    <w:basedOn w:val="Normln"/>
    <w:pPr>
      <w:spacing w:after="40"/>
    </w:pPr>
    <w:rPr>
      <w:color w:val="595959"/>
      <w:sz w:val="16"/>
    </w:rPr>
  </w:style>
  <w:style w:type="paragraph" w:customStyle="1" w:styleId="Texttabulky">
    <w:name w:val="Text tabulky"/>
    <w:basedOn w:val="Normln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F6387ED568854AB8C25D02D9004061" ma:contentTypeVersion="3" ma:contentTypeDescription="Vytvoří nový dokument" ma:contentTypeScope="" ma:versionID="7193d7adf9cad17d0d46a7d4fc2f8cd7">
  <xsd:schema xmlns:xsd="http://www.w3.org/2001/XMLSchema" xmlns:xs="http://www.w3.org/2001/XMLSchema" xmlns:p="http://schemas.microsoft.com/office/2006/metadata/properties" xmlns:ns2="efc57b04-5cb4-4b6f-a848-ae0e6d740032" targetNamespace="http://schemas.microsoft.com/office/2006/metadata/properties" ma:root="true" ma:fieldsID="5e91f6f02395035f48f0b1409c41707a" ns2:_="">
    <xsd:import namespace="efc57b04-5cb4-4b6f-a848-ae0e6d740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57b04-5cb4-4b6f-a848-ae0e6d740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321BB2-C703-4E4B-95E5-EED82F88E9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C5012E-CB3E-4FAE-9550-A0CDE9D8D3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2DC800-35DA-4D23-AE2E-EF6238E5A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57b04-5cb4-4b6f-a848-ae0e6d740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939</Words>
  <Characters>5543</Characters>
  <DocSecurity>0</DocSecurity>
  <Lines>46</Lines>
  <Paragraphs>12</Paragraphs>
  <ScaleCrop>false</ScaleCrop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2026-09-25T19:28:00Z</dcterms:created>
  <dcterms:modified xsi:type="dcterms:W3CDTF">2026-09-25T19:28:00Z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0x0101008FF6387ED568854AB8C25D02D9004061</vt:lpwstr>
  </property>
</Properties>
</file>