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26B47" w14:textId="700544F6" w:rsidR="007910DF" w:rsidRDefault="00000000">
      <w:pPr>
        <w:pStyle w:val="Zhlavvzoru"/>
      </w:pPr>
      <w:r>
        <w:t xml:space="preserve">Příloha P8b k Metodice spisové rozluky při delimitaci na Úřad rozvoje území České republiky — Vzor přepravního listu · verze 0.2 · datum vydání </w:t>
      </w:r>
      <w:proofErr w:type="gramStart"/>
      <w:r>
        <w:t>[ ]</w:t>
      </w:r>
      <w:proofErr w:type="gramEnd"/>
      <w:r>
        <w:t xml:space="preserve"> · garant [gestor delimitace]</w:t>
      </w:r>
    </w:p>
    <w:p w14:paraId="4A0A42B5" w14:textId="77777777" w:rsidR="007910DF" w:rsidRDefault="00000000">
      <w:pPr>
        <w:pStyle w:val="Zhlavvzoru"/>
      </w:pPr>
      <w:r>
        <w:t>Vazba na kapitoly metodiky: 1.6.2.4, 1.11, 1.12</w:t>
      </w:r>
    </w:p>
    <w:p w14:paraId="06ADF146" w14:textId="77777777" w:rsidR="007910DF" w:rsidRDefault="00000000">
      <w:pPr>
        <w:pStyle w:val="Zhlavvzoru"/>
      </w:pPr>
      <w:r>
        <w:t>Právní základ: § 12 odst. 5, § 19 odst. 2 vyhlášky č. 259/2012 Sb.</w:t>
      </w:r>
    </w:p>
    <w:p w14:paraId="5A0DC3E6" w14:textId="77777777" w:rsidR="007910DF" w:rsidRDefault="00000000">
      <w:pPr>
        <w:pStyle w:val="Nadpissti"/>
      </w:pPr>
      <w:r>
        <w:t>PŘEPRAVNÍ LIST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910DF" w14:paraId="42E0415A" w14:textId="77777777">
        <w:tc>
          <w:tcPr>
            <w:tcW w:w="3470" w:type="dxa"/>
            <w:shd w:val="clear" w:color="auto" w:fill="F2F2F2"/>
          </w:tcPr>
          <w:p w14:paraId="5D21349B" w14:textId="77777777" w:rsidR="007910DF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5DEC0748" w14:textId="77777777" w:rsidR="007910DF" w:rsidRDefault="00000000">
            <w:pPr>
              <w:pStyle w:val="Texttabulky"/>
            </w:pPr>
            <w:r>
              <w:t>[ ]</w:t>
            </w:r>
          </w:p>
        </w:tc>
      </w:tr>
      <w:tr w:rsidR="007910DF" w14:paraId="217B2043" w14:textId="77777777">
        <w:tc>
          <w:tcPr>
            <w:tcW w:w="3470" w:type="dxa"/>
            <w:shd w:val="clear" w:color="auto" w:fill="F2F2F2"/>
          </w:tcPr>
          <w:p w14:paraId="3037FEA0" w14:textId="77777777" w:rsidR="007910DF" w:rsidRDefault="00000000">
            <w:pPr>
              <w:pStyle w:val="Texttabulky"/>
            </w:pPr>
            <w:r>
              <w:rPr>
                <w:b/>
              </w:rPr>
              <w:t>Číslo svozu</w:t>
            </w:r>
          </w:p>
        </w:tc>
        <w:tc>
          <w:tcPr>
            <w:tcW w:w="6168" w:type="dxa"/>
          </w:tcPr>
          <w:p w14:paraId="6F300D4C" w14:textId="77777777" w:rsidR="007910DF" w:rsidRDefault="00000000">
            <w:pPr>
              <w:pStyle w:val="Texttabulky"/>
            </w:pPr>
            <w:r>
              <w:t>[shodné s harmonogramem svozů P8a]</w:t>
            </w:r>
          </w:p>
        </w:tc>
      </w:tr>
      <w:tr w:rsidR="007910DF" w14:paraId="31841EE2" w14:textId="77777777">
        <w:tc>
          <w:tcPr>
            <w:tcW w:w="3470" w:type="dxa"/>
            <w:shd w:val="clear" w:color="auto" w:fill="F2F2F2"/>
          </w:tcPr>
          <w:p w14:paraId="0B91635D" w14:textId="77777777" w:rsidR="007910DF" w:rsidRDefault="00000000">
            <w:pPr>
              <w:pStyle w:val="Texttabulky"/>
            </w:pPr>
            <w:r>
              <w:rPr>
                <w:b/>
              </w:rPr>
              <w:t>Datum a čas nakládky</w:t>
            </w:r>
          </w:p>
        </w:tc>
        <w:tc>
          <w:tcPr>
            <w:tcW w:w="6168" w:type="dxa"/>
          </w:tcPr>
          <w:p w14:paraId="639DA307" w14:textId="77777777" w:rsidR="007910DF" w:rsidRDefault="00000000">
            <w:pPr>
              <w:pStyle w:val="Texttabulky"/>
            </w:pPr>
            <w:r>
              <w:t>[ ]</w:t>
            </w:r>
          </w:p>
        </w:tc>
      </w:tr>
    </w:tbl>
    <w:p w14:paraId="34A187B0" w14:textId="77777777" w:rsidR="007910DF" w:rsidRDefault="007910DF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910DF" w14:paraId="46D38D16" w14:textId="77777777">
        <w:tc>
          <w:tcPr>
            <w:tcW w:w="3470" w:type="dxa"/>
            <w:shd w:val="clear" w:color="auto" w:fill="F2F2F2"/>
          </w:tcPr>
          <w:p w14:paraId="33DF3EA2" w14:textId="77777777" w:rsidR="007910DF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1672A293" w14:textId="77777777" w:rsidR="007910DF" w:rsidRDefault="00000000">
            <w:pPr>
              <w:pStyle w:val="Texttabulky"/>
            </w:pPr>
            <w:r>
              <w:t>[název, adresa místa převzetí]</w:t>
            </w:r>
          </w:p>
        </w:tc>
      </w:tr>
      <w:tr w:rsidR="007910DF" w14:paraId="6F1156E8" w14:textId="77777777">
        <w:tc>
          <w:tcPr>
            <w:tcW w:w="3470" w:type="dxa"/>
            <w:shd w:val="clear" w:color="auto" w:fill="F2F2F2"/>
          </w:tcPr>
          <w:p w14:paraId="3CD85ADC" w14:textId="77777777" w:rsidR="007910DF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532289E7" w14:textId="77777777" w:rsidR="007910DF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7910DF" w14:paraId="23ED3207" w14:textId="77777777">
        <w:tc>
          <w:tcPr>
            <w:tcW w:w="3470" w:type="dxa"/>
            <w:shd w:val="clear" w:color="auto" w:fill="F2F2F2"/>
          </w:tcPr>
          <w:p w14:paraId="073FE304" w14:textId="77777777" w:rsidR="007910DF" w:rsidRDefault="00000000">
            <w:pPr>
              <w:pStyle w:val="Texttabulky"/>
            </w:pPr>
            <w:r>
              <w:rPr>
                <w:b/>
              </w:rPr>
              <w:t>Místo cílového uložení</w:t>
            </w:r>
          </w:p>
        </w:tc>
        <w:tc>
          <w:tcPr>
            <w:tcW w:w="6168" w:type="dxa"/>
          </w:tcPr>
          <w:p w14:paraId="38F4D71C" w14:textId="77777777" w:rsidR="007910DF" w:rsidRDefault="00000000">
            <w:pPr>
              <w:pStyle w:val="Texttabulky"/>
            </w:pPr>
            <w:r>
              <w:t>[ ]</w:t>
            </w:r>
          </w:p>
        </w:tc>
      </w:tr>
      <w:tr w:rsidR="007910DF" w14:paraId="00946478" w14:textId="77777777">
        <w:tc>
          <w:tcPr>
            <w:tcW w:w="3470" w:type="dxa"/>
            <w:shd w:val="clear" w:color="auto" w:fill="F2F2F2"/>
          </w:tcPr>
          <w:p w14:paraId="5DA4FCC0" w14:textId="77777777" w:rsidR="007910DF" w:rsidRDefault="00000000">
            <w:pPr>
              <w:pStyle w:val="Texttabulky"/>
            </w:pPr>
            <w:r>
              <w:rPr>
                <w:b/>
              </w:rPr>
              <w:t>Dopravce</w:t>
            </w:r>
          </w:p>
        </w:tc>
        <w:tc>
          <w:tcPr>
            <w:tcW w:w="6168" w:type="dxa"/>
          </w:tcPr>
          <w:p w14:paraId="1D813329" w14:textId="77777777" w:rsidR="007910DF" w:rsidRDefault="00000000">
            <w:pPr>
              <w:pStyle w:val="Texttabulky"/>
            </w:pPr>
            <w:r>
              <w:t>[název, řidič, registrační značka] — je-li přeprava zajištěna externě</w:t>
            </w:r>
          </w:p>
        </w:tc>
      </w:tr>
      <w:tr w:rsidR="007910DF" w14:paraId="3327A9B5" w14:textId="77777777">
        <w:tc>
          <w:tcPr>
            <w:tcW w:w="3470" w:type="dxa"/>
            <w:shd w:val="clear" w:color="auto" w:fill="F2F2F2"/>
          </w:tcPr>
          <w:p w14:paraId="57DF0863" w14:textId="77777777" w:rsidR="007910DF" w:rsidRDefault="00000000">
            <w:pPr>
              <w:pStyle w:val="Texttabulky"/>
            </w:pPr>
            <w:r>
              <w:rPr>
                <w:b/>
              </w:rPr>
              <w:t>Počet ukládacích jednotek celkem</w:t>
            </w:r>
          </w:p>
        </w:tc>
        <w:tc>
          <w:tcPr>
            <w:tcW w:w="6168" w:type="dxa"/>
          </w:tcPr>
          <w:p w14:paraId="2251B208" w14:textId="77777777" w:rsidR="007910DF" w:rsidRDefault="00000000">
            <w:pPr>
              <w:pStyle w:val="Texttabulky"/>
            </w:pPr>
            <w:r>
              <w:t>[ ]</w:t>
            </w:r>
          </w:p>
        </w:tc>
      </w:tr>
      <w:tr w:rsidR="007910DF" w14:paraId="3247820D" w14:textId="77777777">
        <w:tc>
          <w:tcPr>
            <w:tcW w:w="3470" w:type="dxa"/>
            <w:shd w:val="clear" w:color="auto" w:fill="F2F2F2"/>
          </w:tcPr>
          <w:p w14:paraId="13A66590" w14:textId="77777777" w:rsidR="007910DF" w:rsidRDefault="00000000">
            <w:pPr>
              <w:pStyle w:val="Texttabulky"/>
            </w:pPr>
            <w:r>
              <w:rPr>
                <w:b/>
              </w:rPr>
              <w:t>Rozsah v běžných metrech</w:t>
            </w:r>
          </w:p>
        </w:tc>
        <w:tc>
          <w:tcPr>
            <w:tcW w:w="6168" w:type="dxa"/>
          </w:tcPr>
          <w:p w14:paraId="719312DC" w14:textId="77777777" w:rsidR="007910DF" w:rsidRDefault="00000000">
            <w:pPr>
              <w:pStyle w:val="Texttabulky"/>
            </w:pPr>
            <w:r>
              <w:t>[ ]</w:t>
            </w:r>
          </w:p>
        </w:tc>
      </w:tr>
    </w:tbl>
    <w:p w14:paraId="7C54F793" w14:textId="77777777" w:rsidR="007910DF" w:rsidRDefault="007910DF"/>
    <w:p w14:paraId="62AAADD9" w14:textId="77777777" w:rsidR="007910DF" w:rsidRDefault="00000000">
      <w:pPr>
        <w:pStyle w:val="Nadpissti"/>
      </w:pPr>
      <w:r>
        <w:t>Soupis ukládacích jednotek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642"/>
        <w:gridCol w:w="2088"/>
        <w:gridCol w:w="642"/>
        <w:gridCol w:w="2409"/>
        <w:gridCol w:w="1686"/>
        <w:gridCol w:w="1204"/>
        <w:gridCol w:w="967"/>
      </w:tblGrid>
      <w:tr w:rsidR="007910DF" w14:paraId="3625637F" w14:textId="77777777">
        <w:trPr>
          <w:tblHeader/>
        </w:trPr>
        <w:tc>
          <w:tcPr>
            <w:tcW w:w="642" w:type="dxa"/>
            <w:shd w:val="clear" w:color="auto" w:fill="D9E2F3"/>
          </w:tcPr>
          <w:p w14:paraId="48DC49F4" w14:textId="77777777" w:rsidR="007910DF" w:rsidRDefault="00000000">
            <w:pPr>
              <w:pStyle w:val="Texttabulky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>. č.</w:t>
            </w:r>
          </w:p>
        </w:tc>
        <w:tc>
          <w:tcPr>
            <w:tcW w:w="2088" w:type="dxa"/>
            <w:shd w:val="clear" w:color="auto" w:fill="D9E2F3"/>
          </w:tcPr>
          <w:p w14:paraId="460DF39A" w14:textId="77777777" w:rsidR="007910DF" w:rsidRDefault="00000000">
            <w:pPr>
              <w:pStyle w:val="Texttabulky"/>
            </w:pPr>
            <w:r>
              <w:rPr>
                <w:b/>
              </w:rPr>
              <w:t>Označení ukládací jednotky</w:t>
            </w:r>
          </w:p>
        </w:tc>
        <w:tc>
          <w:tcPr>
            <w:tcW w:w="642" w:type="dxa"/>
            <w:shd w:val="clear" w:color="auto" w:fill="D9E2F3"/>
          </w:tcPr>
          <w:p w14:paraId="20472C3F" w14:textId="77777777" w:rsidR="007910DF" w:rsidRDefault="00000000">
            <w:pPr>
              <w:pStyle w:val="Texttabulky"/>
            </w:pPr>
            <w:r>
              <w:rPr>
                <w:b/>
              </w:rPr>
              <w:t>Typ</w:t>
            </w:r>
          </w:p>
        </w:tc>
        <w:tc>
          <w:tcPr>
            <w:tcW w:w="2409" w:type="dxa"/>
            <w:shd w:val="clear" w:color="auto" w:fill="D9E2F3"/>
          </w:tcPr>
          <w:p w14:paraId="6579236F" w14:textId="77777777" w:rsidR="007910DF" w:rsidRDefault="00000000">
            <w:pPr>
              <w:pStyle w:val="Texttabulky"/>
            </w:pPr>
            <w:r>
              <w:rPr>
                <w:b/>
              </w:rPr>
              <w:t>Obsah — věcná skupina a rozsah</w:t>
            </w:r>
          </w:p>
        </w:tc>
        <w:tc>
          <w:tcPr>
            <w:tcW w:w="1686" w:type="dxa"/>
            <w:shd w:val="clear" w:color="auto" w:fill="D9E2F3"/>
          </w:tcPr>
          <w:p w14:paraId="73513C27" w14:textId="77777777" w:rsidR="007910DF" w:rsidRDefault="00000000">
            <w:pPr>
              <w:pStyle w:val="Texttabulky"/>
            </w:pPr>
            <w:r>
              <w:rPr>
                <w:b/>
              </w:rPr>
              <w:t>Počet položek seznamu</w:t>
            </w:r>
          </w:p>
        </w:tc>
        <w:tc>
          <w:tcPr>
            <w:tcW w:w="1204" w:type="dxa"/>
            <w:shd w:val="clear" w:color="auto" w:fill="D9E2F3"/>
          </w:tcPr>
          <w:p w14:paraId="0E7D946A" w14:textId="77777777" w:rsidR="007910DF" w:rsidRDefault="00000000">
            <w:pPr>
              <w:pStyle w:val="Texttabulky"/>
            </w:pPr>
            <w:r>
              <w:rPr>
                <w:b/>
              </w:rPr>
              <w:t>Označení plomby</w:t>
            </w:r>
          </w:p>
        </w:tc>
        <w:tc>
          <w:tcPr>
            <w:tcW w:w="967" w:type="dxa"/>
            <w:shd w:val="clear" w:color="auto" w:fill="D9E2F3"/>
          </w:tcPr>
          <w:p w14:paraId="02B35DE2" w14:textId="77777777" w:rsidR="007910DF" w:rsidRDefault="00000000">
            <w:pPr>
              <w:pStyle w:val="Texttabulky"/>
            </w:pPr>
            <w:r>
              <w:rPr>
                <w:b/>
              </w:rPr>
              <w:t>Obal neporušen</w:t>
            </w:r>
          </w:p>
        </w:tc>
      </w:tr>
      <w:tr w:rsidR="007910DF" w14:paraId="567ADD03" w14:textId="77777777">
        <w:tc>
          <w:tcPr>
            <w:tcW w:w="642" w:type="dxa"/>
          </w:tcPr>
          <w:p w14:paraId="5366C20D" w14:textId="77777777" w:rsidR="007910DF" w:rsidRDefault="007910DF">
            <w:pPr>
              <w:pStyle w:val="Texttabulky"/>
            </w:pPr>
          </w:p>
        </w:tc>
        <w:tc>
          <w:tcPr>
            <w:tcW w:w="2088" w:type="dxa"/>
          </w:tcPr>
          <w:p w14:paraId="282F3F12" w14:textId="77777777" w:rsidR="007910DF" w:rsidRDefault="007910DF">
            <w:pPr>
              <w:pStyle w:val="Texttabulky"/>
            </w:pPr>
          </w:p>
        </w:tc>
        <w:tc>
          <w:tcPr>
            <w:tcW w:w="642" w:type="dxa"/>
          </w:tcPr>
          <w:p w14:paraId="379360EB" w14:textId="77777777" w:rsidR="007910DF" w:rsidRDefault="007910DF">
            <w:pPr>
              <w:pStyle w:val="Texttabulky"/>
            </w:pPr>
          </w:p>
        </w:tc>
        <w:tc>
          <w:tcPr>
            <w:tcW w:w="2409" w:type="dxa"/>
          </w:tcPr>
          <w:p w14:paraId="2BF9E6DF" w14:textId="77777777" w:rsidR="007910DF" w:rsidRDefault="007910DF">
            <w:pPr>
              <w:pStyle w:val="Texttabulky"/>
            </w:pPr>
          </w:p>
        </w:tc>
        <w:tc>
          <w:tcPr>
            <w:tcW w:w="1686" w:type="dxa"/>
          </w:tcPr>
          <w:p w14:paraId="2D1AC823" w14:textId="77777777" w:rsidR="007910DF" w:rsidRDefault="007910DF">
            <w:pPr>
              <w:pStyle w:val="Texttabulky"/>
            </w:pPr>
          </w:p>
        </w:tc>
        <w:tc>
          <w:tcPr>
            <w:tcW w:w="1204" w:type="dxa"/>
          </w:tcPr>
          <w:p w14:paraId="777CB95C" w14:textId="77777777" w:rsidR="007910DF" w:rsidRDefault="007910DF">
            <w:pPr>
              <w:pStyle w:val="Texttabulky"/>
            </w:pPr>
          </w:p>
        </w:tc>
        <w:tc>
          <w:tcPr>
            <w:tcW w:w="967" w:type="dxa"/>
          </w:tcPr>
          <w:p w14:paraId="06DFE5AD" w14:textId="77777777" w:rsidR="007910DF" w:rsidRDefault="00000000">
            <w:pPr>
              <w:pStyle w:val="Texttabulky"/>
            </w:pPr>
            <w:r>
              <w:t>☐ ano ☐ ne</w:t>
            </w:r>
          </w:p>
        </w:tc>
      </w:tr>
      <w:tr w:rsidR="007910DF" w14:paraId="1D5D7A16" w14:textId="77777777">
        <w:tc>
          <w:tcPr>
            <w:tcW w:w="642" w:type="dxa"/>
          </w:tcPr>
          <w:p w14:paraId="427D9AA6" w14:textId="77777777" w:rsidR="007910DF" w:rsidRDefault="007910DF">
            <w:pPr>
              <w:pStyle w:val="Texttabulky"/>
            </w:pPr>
          </w:p>
        </w:tc>
        <w:tc>
          <w:tcPr>
            <w:tcW w:w="2088" w:type="dxa"/>
          </w:tcPr>
          <w:p w14:paraId="67A2B4FC" w14:textId="77777777" w:rsidR="007910DF" w:rsidRDefault="007910DF">
            <w:pPr>
              <w:pStyle w:val="Texttabulky"/>
            </w:pPr>
          </w:p>
        </w:tc>
        <w:tc>
          <w:tcPr>
            <w:tcW w:w="642" w:type="dxa"/>
          </w:tcPr>
          <w:p w14:paraId="680609DA" w14:textId="77777777" w:rsidR="007910DF" w:rsidRDefault="007910DF">
            <w:pPr>
              <w:pStyle w:val="Texttabulky"/>
            </w:pPr>
          </w:p>
        </w:tc>
        <w:tc>
          <w:tcPr>
            <w:tcW w:w="2409" w:type="dxa"/>
          </w:tcPr>
          <w:p w14:paraId="4AB4D606" w14:textId="77777777" w:rsidR="007910DF" w:rsidRDefault="007910DF">
            <w:pPr>
              <w:pStyle w:val="Texttabulky"/>
            </w:pPr>
          </w:p>
        </w:tc>
        <w:tc>
          <w:tcPr>
            <w:tcW w:w="1686" w:type="dxa"/>
          </w:tcPr>
          <w:p w14:paraId="16837841" w14:textId="77777777" w:rsidR="007910DF" w:rsidRDefault="007910DF">
            <w:pPr>
              <w:pStyle w:val="Texttabulky"/>
            </w:pPr>
          </w:p>
        </w:tc>
        <w:tc>
          <w:tcPr>
            <w:tcW w:w="1204" w:type="dxa"/>
          </w:tcPr>
          <w:p w14:paraId="4CA90172" w14:textId="77777777" w:rsidR="007910DF" w:rsidRDefault="007910DF">
            <w:pPr>
              <w:pStyle w:val="Texttabulky"/>
            </w:pPr>
          </w:p>
        </w:tc>
        <w:tc>
          <w:tcPr>
            <w:tcW w:w="967" w:type="dxa"/>
          </w:tcPr>
          <w:p w14:paraId="0AA95639" w14:textId="77777777" w:rsidR="007910DF" w:rsidRDefault="00000000">
            <w:pPr>
              <w:pStyle w:val="Texttabulky"/>
            </w:pPr>
            <w:r>
              <w:t>☐ ano ☐ ne</w:t>
            </w:r>
          </w:p>
        </w:tc>
      </w:tr>
      <w:tr w:rsidR="007910DF" w14:paraId="7D3DDBF0" w14:textId="77777777">
        <w:tc>
          <w:tcPr>
            <w:tcW w:w="642" w:type="dxa"/>
          </w:tcPr>
          <w:p w14:paraId="26216C5E" w14:textId="77777777" w:rsidR="007910DF" w:rsidRDefault="007910DF">
            <w:pPr>
              <w:pStyle w:val="Texttabulky"/>
            </w:pPr>
          </w:p>
        </w:tc>
        <w:tc>
          <w:tcPr>
            <w:tcW w:w="2088" w:type="dxa"/>
          </w:tcPr>
          <w:p w14:paraId="6B472BD6" w14:textId="77777777" w:rsidR="007910DF" w:rsidRDefault="007910DF">
            <w:pPr>
              <w:pStyle w:val="Texttabulky"/>
            </w:pPr>
          </w:p>
        </w:tc>
        <w:tc>
          <w:tcPr>
            <w:tcW w:w="642" w:type="dxa"/>
          </w:tcPr>
          <w:p w14:paraId="24699AD8" w14:textId="77777777" w:rsidR="007910DF" w:rsidRDefault="007910DF">
            <w:pPr>
              <w:pStyle w:val="Texttabulky"/>
            </w:pPr>
          </w:p>
        </w:tc>
        <w:tc>
          <w:tcPr>
            <w:tcW w:w="2409" w:type="dxa"/>
          </w:tcPr>
          <w:p w14:paraId="02660BBE" w14:textId="77777777" w:rsidR="007910DF" w:rsidRDefault="007910DF">
            <w:pPr>
              <w:pStyle w:val="Texttabulky"/>
            </w:pPr>
          </w:p>
        </w:tc>
        <w:tc>
          <w:tcPr>
            <w:tcW w:w="1686" w:type="dxa"/>
          </w:tcPr>
          <w:p w14:paraId="1FDD1F23" w14:textId="77777777" w:rsidR="007910DF" w:rsidRDefault="007910DF">
            <w:pPr>
              <w:pStyle w:val="Texttabulky"/>
            </w:pPr>
          </w:p>
        </w:tc>
        <w:tc>
          <w:tcPr>
            <w:tcW w:w="1204" w:type="dxa"/>
          </w:tcPr>
          <w:p w14:paraId="01005484" w14:textId="77777777" w:rsidR="007910DF" w:rsidRDefault="007910DF">
            <w:pPr>
              <w:pStyle w:val="Texttabulky"/>
            </w:pPr>
          </w:p>
        </w:tc>
        <w:tc>
          <w:tcPr>
            <w:tcW w:w="967" w:type="dxa"/>
          </w:tcPr>
          <w:p w14:paraId="04B70B6C" w14:textId="77777777" w:rsidR="007910DF" w:rsidRDefault="00000000">
            <w:pPr>
              <w:pStyle w:val="Texttabulky"/>
            </w:pPr>
            <w:r>
              <w:t>☐ ano ☐ ne</w:t>
            </w:r>
          </w:p>
        </w:tc>
      </w:tr>
    </w:tbl>
    <w:p w14:paraId="492B8A3E" w14:textId="77777777" w:rsidR="007910DF" w:rsidRDefault="007910DF"/>
    <w:p w14:paraId="26635773" w14:textId="77777777" w:rsidR="007910DF" w:rsidRDefault="00000000">
      <w:pPr>
        <w:pStyle w:val="Nadpissti"/>
      </w:pPr>
      <w:r>
        <w:t>Ověření před svozem</w:t>
      </w:r>
    </w:p>
    <w:p w14:paraId="4C1E91F8" w14:textId="77777777" w:rsidR="007910DF" w:rsidRDefault="00000000">
      <w:r>
        <w:t>Provádí předávající původce.</w:t>
      </w:r>
    </w:p>
    <w:p w14:paraId="4BD2C3F7" w14:textId="77777777" w:rsidR="007910DF" w:rsidRDefault="00000000">
      <w:r>
        <w:t>☐ Obaly zaručují neporušitelnost a zachování čitelnosti dokumentů podle § 19 odst. 2 vyhlášky č. 259/2012 Sb.</w:t>
      </w:r>
    </w:p>
    <w:p w14:paraId="6FB4B1A5" w14:textId="77777777" w:rsidR="007910DF" w:rsidRDefault="00000000">
      <w:r>
        <w:t>☐ Obaly spisů obsahují náležitosti podle § 12 odst. 5 vyhlášky č. 259/2012 Sb.</w:t>
      </w:r>
    </w:p>
    <w:p w14:paraId="020FFBC2" w14:textId="77777777" w:rsidR="007910DF" w:rsidRDefault="00000000">
      <w:r>
        <w:t>☐ Ukládací jednotky jsou uzavřeny, označeny a zajištěny proti nekontrolované manipulaci.</w:t>
      </w:r>
    </w:p>
    <w:p w14:paraId="3A39FBD9" w14:textId="77777777" w:rsidR="007910DF" w:rsidRDefault="00000000">
      <w:r>
        <w:t>☐ Každá ukládací jednotka je provázána s předávacím seznamem.</w:t>
      </w:r>
    </w:p>
    <w:p w14:paraId="5D7F7A6A" w14:textId="77777777" w:rsidR="007910DF" w:rsidRDefault="00000000">
      <w:pPr>
        <w:pStyle w:val="Nadpissti"/>
      </w:pPr>
      <w:r>
        <w:t>Předání a převzetí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910DF" w14:paraId="13F1D85C" w14:textId="77777777">
        <w:tc>
          <w:tcPr>
            <w:tcW w:w="3470" w:type="dxa"/>
            <w:shd w:val="clear" w:color="auto" w:fill="F2F2F2"/>
          </w:tcPr>
          <w:p w14:paraId="7E882964" w14:textId="77777777" w:rsidR="007910DF" w:rsidRDefault="00000000">
            <w:pPr>
              <w:pStyle w:val="Texttabulky"/>
            </w:pPr>
            <w:r>
              <w:rPr>
                <w:b/>
              </w:rPr>
              <w:t>Předal</w:t>
            </w:r>
          </w:p>
        </w:tc>
        <w:tc>
          <w:tcPr>
            <w:tcW w:w="6168" w:type="dxa"/>
          </w:tcPr>
          <w:p w14:paraId="48A8EF51" w14:textId="77777777" w:rsidR="007910DF" w:rsidRDefault="00000000">
            <w:pPr>
              <w:pStyle w:val="Texttabulky"/>
            </w:pPr>
            <w:r>
              <w:t>[jméno, funkce] · podpis: ______________________ · V [místo] dne [datum]</w:t>
            </w:r>
          </w:p>
        </w:tc>
      </w:tr>
      <w:tr w:rsidR="007910DF" w14:paraId="60D942D3" w14:textId="77777777">
        <w:tc>
          <w:tcPr>
            <w:tcW w:w="3470" w:type="dxa"/>
            <w:shd w:val="clear" w:color="auto" w:fill="F2F2F2"/>
          </w:tcPr>
          <w:p w14:paraId="40060468" w14:textId="77777777" w:rsidR="007910DF" w:rsidRDefault="00000000">
            <w:pPr>
              <w:pStyle w:val="Texttabulky"/>
            </w:pPr>
            <w:r>
              <w:rPr>
                <w:b/>
              </w:rPr>
              <w:t>Převzal</w:t>
            </w:r>
          </w:p>
        </w:tc>
        <w:tc>
          <w:tcPr>
            <w:tcW w:w="6168" w:type="dxa"/>
          </w:tcPr>
          <w:p w14:paraId="41E3F275" w14:textId="77777777" w:rsidR="007910DF" w:rsidRDefault="00000000">
            <w:pPr>
              <w:pStyle w:val="Texttabulky"/>
            </w:pPr>
            <w:r>
              <w:t>[jméno, funkce] · podpis: ______________________ · V [místo] dne [datum]</w:t>
            </w:r>
          </w:p>
        </w:tc>
      </w:tr>
    </w:tbl>
    <w:p w14:paraId="09E58E12" w14:textId="77777777" w:rsidR="007910DF" w:rsidRDefault="007910DF"/>
    <w:p w14:paraId="4687EDDA" w14:textId="77777777" w:rsidR="007910DF" w:rsidRDefault="00000000">
      <w:pPr>
        <w:pStyle w:val="Nadpissti"/>
      </w:pPr>
      <w:r>
        <w:t>Záznam o zjištěných vadách při vykládce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9638"/>
      </w:tblGrid>
      <w:tr w:rsidR="007910DF" w14:paraId="4CA832AE" w14:textId="77777777">
        <w:trPr>
          <w:trHeight w:val="1400"/>
        </w:trPr>
        <w:tc>
          <w:tcPr>
            <w:tcW w:w="9638" w:type="dxa"/>
          </w:tcPr>
          <w:p w14:paraId="67BCAF91" w14:textId="77777777" w:rsidR="007910DF" w:rsidRDefault="007910DF">
            <w:pPr>
              <w:pStyle w:val="Texttabulky"/>
            </w:pPr>
          </w:p>
        </w:tc>
      </w:tr>
    </w:tbl>
    <w:p w14:paraId="6BAD115A" w14:textId="77777777" w:rsidR="007910DF" w:rsidRDefault="007910DF"/>
    <w:p w14:paraId="697FA939" w14:textId="77777777" w:rsidR="007910DF" w:rsidRDefault="00000000">
      <w:r>
        <w:t>Vady se současně uvedou v předávacím protokolu (P9a) a v soupisu vad (P9c).</w:t>
      </w:r>
    </w:p>
    <w:p w14:paraId="618BCF8A" w14:textId="77777777" w:rsidR="007910DF" w:rsidRDefault="00000000">
      <w:r>
        <w:t>Přepravní list je přílohou předávacího protokolu.</w:t>
      </w:r>
    </w:p>
    <w:p w14:paraId="4BA5C72F" w14:textId="77777777" w:rsidR="007910DF" w:rsidRDefault="00000000">
      <w:pPr>
        <w:pStyle w:val="Nadpissti"/>
      </w:pPr>
      <w:r>
        <w:t>Vysvětlivky k vyplnění</w:t>
      </w:r>
    </w:p>
    <w:p w14:paraId="31D73F0D" w14:textId="77777777" w:rsidR="007910DF" w:rsidRDefault="00000000">
      <w:r>
        <w:t>Přepravní list se vyhotovuje ve dvou stejnopisech pro každý svoz. Ukládací jednotka bez záznamu v přepravním listu se považuje za nepředanou.</w:t>
      </w:r>
    </w:p>
    <w:p w14:paraId="299A9B8F" w14:textId="77777777" w:rsidR="007910DF" w:rsidRDefault="00000000">
      <w:r>
        <w:t>Označení svozu musí být shodné v harmonogramu svozů (P8a), v předávacím seznamu pro vyřízené dokumenty a uzavřené spisy (P3) a v předávacím protokolu (P9a).</w:t>
      </w:r>
    </w:p>
    <w:p w14:paraId="2B4E7B84" w14:textId="77777777" w:rsidR="007910DF" w:rsidRDefault="00000000">
      <w:r>
        <w:t>U ponechání spisového materiálu na dosavadním místě se přepravní list vyhotovuje rovněž; v poli Místo cílového uložení se uvede dosavadní místo a doplní se odkaz na dohodu schválenou centrální koordinační strukturou.</w:t>
      </w:r>
    </w:p>
    <w:sectPr w:rsidR="007910DF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0DF"/>
    <w:rsid w:val="005621CA"/>
    <w:rsid w:val="0079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8347"/>
  <w15:docId w15:val="{6E0FE341-236A-4AEC-9E92-1A72A45F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DE94A-7B21-4F4E-8EF5-42B274FB6A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830210-EF5A-4DD0-A786-C614D574F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FA5A6-1127-44AF-9FA2-2EEE7012C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1889</Characters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2026-09-25T19:25:00Z</dcterms:created>
  <dcterms:modified xsi:type="dcterms:W3CDTF">2026-09-25T19:25:00Z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